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BC742">
      <w:pPr>
        <w:pStyle w:val="6"/>
        <w:keepNext w:val="0"/>
        <w:keepLines w:val="0"/>
        <w:pageBreakBefore w:val="0"/>
        <w:widowControl w:val="0"/>
        <w:suppressLineNumbers w:val="0"/>
        <w:kinsoku/>
        <w:wordWrap/>
        <w:overflowPunct w:val="0"/>
        <w:topLinePunct w:val="0"/>
        <w:bidi w:val="0"/>
        <w:snapToGrid/>
        <w:spacing w:line="240" w:lineRule="auto"/>
        <w:rPr>
          <w:rFonts w:hint="default" w:ascii="Times New Roman" w:hAnsi="Times New Roman" w:eastAsia="宋体" w:cs="Times New Roman"/>
          <w:b w:val="0"/>
          <w:bCs w:val="0"/>
          <w:kern w:val="0"/>
          <w:sz w:val="32"/>
          <w:szCs w:val="32"/>
          <w:lang w:val="en-US" w:eastAsia="zh-CN" w:bidi="ar"/>
        </w:rPr>
      </w:pPr>
      <w:r>
        <w:rPr>
          <w:rFonts w:hint="default" w:ascii="Times New Roman" w:hAnsi="Times New Roman" w:eastAsia="宋体" w:cs="Times New Roman"/>
          <w:b w:val="0"/>
          <w:bCs w:val="0"/>
          <w:sz w:val="32"/>
          <w:szCs w:val="32"/>
        </w:rPr>
        <w:t>附件</w:t>
      </w:r>
      <w:r>
        <w:rPr>
          <w:rFonts w:hint="default" w:ascii="Times New Roman" w:hAnsi="Times New Roman" w:eastAsia="宋体" w:cs="Times New Roman"/>
          <w:b w:val="0"/>
          <w:bCs w:val="0"/>
          <w:sz w:val="32"/>
          <w:szCs w:val="32"/>
          <w:lang w:val="en-US" w:eastAsia="zh-CN"/>
        </w:rPr>
        <w:t>4:</w:t>
      </w:r>
    </w:p>
    <w:p w14:paraId="53C778FD">
      <w:pPr>
        <w:pStyle w:val="3"/>
        <w:keepNext w:val="0"/>
        <w:keepLines w:val="0"/>
        <w:pageBreakBefore w:val="0"/>
        <w:widowControl w:val="0"/>
        <w:suppressLineNumbers w:val="0"/>
        <w:kinsoku/>
        <w:wordWrap/>
        <w:overflowPunct w:val="0"/>
        <w:topLinePunct w:val="0"/>
        <w:bidi w:val="0"/>
        <w:snapToGrid/>
        <w:spacing w:before="0" w:beforeAutospacing="0" w:after="0" w:afterAutospacing="0" w:line="240" w:lineRule="auto"/>
        <w:ind w:left="0" w:right="0"/>
        <w:jc w:val="center"/>
        <w:rPr>
          <w:rFonts w:hint="default" w:ascii="Times New Roman" w:hAnsi="Times New Roman" w:eastAsia="宋体" w:cs="Times New Roman"/>
          <w:b/>
          <w:bCs/>
          <w:sz w:val="36"/>
          <w:szCs w:val="36"/>
          <w:lang w:val="en-US"/>
        </w:rPr>
      </w:pPr>
      <w:bookmarkStart w:id="0" w:name="_GoBack"/>
      <w:r>
        <w:rPr>
          <w:rFonts w:hint="eastAsia" w:ascii="Times New Roman" w:hAnsi="Times New Roman" w:eastAsia="宋体" w:cs="Times New Roman"/>
          <w:b/>
          <w:bCs/>
          <w:kern w:val="0"/>
          <w:sz w:val="36"/>
          <w:szCs w:val="36"/>
          <w:lang w:val="en-US" w:eastAsia="zh-CN" w:bidi="ar"/>
        </w:rPr>
        <w:t>2026年大运河动力板系列赛</w:t>
      </w:r>
    </w:p>
    <w:p w14:paraId="7C8E3CD4">
      <w:pPr>
        <w:pStyle w:val="3"/>
        <w:keepNext w:val="0"/>
        <w:keepLines w:val="0"/>
        <w:pageBreakBefore w:val="0"/>
        <w:widowControl w:val="0"/>
        <w:suppressLineNumbers w:val="0"/>
        <w:kinsoku/>
        <w:wordWrap/>
        <w:overflowPunct w:val="0"/>
        <w:topLinePunct w:val="0"/>
        <w:bidi w:val="0"/>
        <w:snapToGrid/>
        <w:spacing w:before="0" w:beforeAutospacing="0" w:after="0" w:afterAutospacing="0" w:line="240" w:lineRule="auto"/>
        <w:ind w:left="0" w:right="0"/>
        <w:jc w:val="center"/>
        <w:rPr>
          <w:rFonts w:hint="default" w:ascii="Times New Roman" w:hAnsi="Times New Roman" w:eastAsia="宋体" w:cs="Times New Roman"/>
          <w:b/>
          <w:bCs/>
          <w:sz w:val="36"/>
          <w:szCs w:val="36"/>
        </w:rPr>
      </w:pPr>
      <w:r>
        <w:rPr>
          <w:rFonts w:hint="default" w:ascii="Times New Roman" w:hAnsi="Times New Roman" w:eastAsia="宋体" w:cs="Times New Roman"/>
          <w:b/>
          <w:bCs/>
          <w:kern w:val="0"/>
          <w:sz w:val="36"/>
          <w:szCs w:val="36"/>
          <w:lang w:val="en-US" w:eastAsia="zh-CN" w:bidi="ar"/>
        </w:rPr>
        <w:t>电动冲浪板电池使用承诺书</w:t>
      </w:r>
    </w:p>
    <w:bookmarkEnd w:id="0"/>
    <w:p w14:paraId="4062107C">
      <w:pPr>
        <w:pStyle w:val="3"/>
        <w:keepNext w:val="0"/>
        <w:keepLines w:val="0"/>
        <w:pageBreakBefore w:val="0"/>
        <w:widowControl w:val="0"/>
        <w:suppressLineNumbers w:val="0"/>
        <w:kinsoku/>
        <w:wordWrap/>
        <w:overflowPunct w:val="0"/>
        <w:topLinePunct w:val="0"/>
        <w:bidi w:val="0"/>
        <w:snapToGrid/>
        <w:spacing w:before="0" w:beforeAutospacing="0" w:after="0" w:afterAutospacing="0" w:line="240" w:lineRule="auto"/>
        <w:ind w:left="0" w:right="0"/>
        <w:jc w:val="left"/>
        <w:rPr>
          <w:rFonts w:hint="default" w:ascii="Times New Roman" w:hAnsi="Times New Roman" w:cs="Times New Roman"/>
          <w:sz w:val="32"/>
          <w:szCs w:val="32"/>
        </w:rPr>
      </w:pPr>
    </w:p>
    <w:p w14:paraId="2E4C5705">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兹有</w:t>
      </w:r>
      <w:r>
        <w:rPr>
          <w:rFonts w:hint="default" w:ascii="Times New Roman" w:hAnsi="Times New Roman" w:eastAsia="仿宋" w:cs="Times New Roman"/>
          <w:kern w:val="0"/>
          <w:sz w:val="32"/>
          <w:szCs w:val="32"/>
          <w:u w:val="single" w:color="auto"/>
          <w:lang w:val="en-US" w:eastAsia="zh-CN" w:bidi="ar"/>
        </w:rPr>
        <w:t xml:space="preserve">                      （</w:t>
      </w:r>
      <w:r>
        <w:rPr>
          <w:rFonts w:hint="default" w:ascii="Times New Roman" w:hAnsi="Times New Roman" w:eastAsia="仿宋" w:cs="Times New Roman"/>
          <w:kern w:val="0"/>
          <w:sz w:val="32"/>
          <w:szCs w:val="32"/>
          <w:lang w:val="en-US" w:eastAsia="zh-CN" w:bidi="ar"/>
        </w:rPr>
        <w:t>赛队全称），作为参加</w:t>
      </w:r>
      <w:r>
        <w:rPr>
          <w:rFonts w:hint="default" w:ascii="Times New Roman" w:hAnsi="Times New Roman" w:eastAsia="仿宋" w:cs="Times New Roman"/>
          <w:kern w:val="0"/>
          <w:sz w:val="32"/>
          <w:szCs w:val="32"/>
          <w:u w:val="single" w:color="auto"/>
          <w:lang w:val="en-US" w:eastAsia="zh-CN" w:bidi="ar"/>
        </w:rPr>
        <w:t xml:space="preserve">  2026年大运河动力板系列赛（</w:t>
      </w:r>
      <w:r>
        <w:rPr>
          <w:rFonts w:hint="eastAsia" w:ascii="Times New Roman" w:hAnsi="Times New Roman" w:eastAsia="仿宋" w:cs="Times New Roman"/>
          <w:kern w:val="0"/>
          <w:sz w:val="32"/>
          <w:szCs w:val="32"/>
          <w:u w:val="single" w:color="auto"/>
          <w:lang w:val="en-US" w:eastAsia="zh-CN" w:bidi="ar"/>
        </w:rPr>
        <w:t>淮安洪泽</w:t>
      </w:r>
      <w:r>
        <w:rPr>
          <w:rFonts w:hint="default" w:ascii="Times New Roman" w:hAnsi="Times New Roman" w:eastAsia="仿宋" w:cs="Times New Roman"/>
          <w:kern w:val="0"/>
          <w:sz w:val="32"/>
          <w:szCs w:val="32"/>
          <w:u w:val="single" w:color="auto"/>
          <w:lang w:val="en-US" w:eastAsia="zh-CN" w:bidi="ar"/>
        </w:rPr>
        <w:t>站）</w:t>
      </w:r>
      <w:r>
        <w:rPr>
          <w:rFonts w:hint="default" w:ascii="Times New Roman" w:hAnsi="Times New Roman" w:eastAsia="仿宋" w:cs="Times New Roman"/>
          <w:kern w:val="0"/>
          <w:sz w:val="32"/>
          <w:szCs w:val="32"/>
          <w:lang w:val="en-US" w:eastAsia="zh-CN" w:bidi="ar"/>
        </w:rPr>
        <w:t>赛事的参赛队伍，为确保比赛安全顺利进行，保护参赛人员、观众及赛事场地财产的安全，就本队所使用的动力冲浪板充电器及电池特作出如下承诺：</w:t>
      </w:r>
    </w:p>
    <w:p w14:paraId="2158CB56">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一、电池品牌与认证</w:t>
      </w:r>
    </w:p>
    <w:p w14:paraId="72ED1E30">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本队所使用的充电器及电池均为经过国家相关权威机构认证的品牌产品，具备合法有效的产品认证证书及质量检测报告，能够确保电池及充电稳定、安全，符合国家强制性标准及行业标准。</w:t>
      </w:r>
    </w:p>
    <w:p w14:paraId="4ADE9175">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本赛队承诺，所提供的电池信息真实有效，包括但不限于品牌、序列号、电池类型、重量、生产日期、质保期、充电器最大充电功率等，以便相关机构进行追溯与验证。</w:t>
      </w:r>
    </w:p>
    <w:p w14:paraId="3BB8B54E">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b w:val="0"/>
          <w:bCs w:val="0"/>
          <w:sz w:val="32"/>
          <w:szCs w:val="32"/>
        </w:rPr>
      </w:pPr>
      <w:r>
        <w:rPr>
          <w:rFonts w:hint="default" w:ascii="Times New Roman" w:hAnsi="Times New Roman" w:eastAsia="仿宋" w:cs="Times New Roman"/>
          <w:b w:val="0"/>
          <w:bCs w:val="0"/>
          <w:kern w:val="0"/>
          <w:sz w:val="32"/>
          <w:szCs w:val="32"/>
          <w:lang w:val="en-US" w:eastAsia="zh-CN" w:bidi="ar"/>
        </w:rPr>
        <w:t>二、电池使用年限与状态</w:t>
      </w:r>
    </w:p>
    <w:p w14:paraId="4F351051">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本赛队保证参赛期间所使用的充电器及电池均在生产制造商规定正常使用年限之内，且电池外观无损坏，内部结构及性能完好，能够满足比赛需求及安全标准，本队赛前对充电器及电池进行自我维护与检查，确保其处于良好工作状态，避免使用老化、损坏或存在安全隐患的电池参加比赛。</w:t>
      </w:r>
    </w:p>
    <w:p w14:paraId="0A1B24A6">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三、充电安全与性能</w:t>
      </w:r>
    </w:p>
    <w:p w14:paraId="544BE9DF">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本赛队承诺，所有充电过程严格遵守电池充电操作规程，确保充电环境安全，充电设备合规，无异常发热、短路、漏电等现象，放电结束后确保留出足够静置冷却时间直到符合充电条件后才能充电。</w:t>
      </w:r>
    </w:p>
    <w:p w14:paraId="033ACAA5">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比赛期间积极配合技术检查对充电器及电池进行检录，以及检录后积极配合对充电器及电池进行不定时抽查，保证不使用有问题的充电器及电池参加比赛，以确保赛事的安全举办。</w:t>
      </w:r>
    </w:p>
    <w:p w14:paraId="7E093547">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四、事故责任承担</w:t>
      </w:r>
    </w:p>
    <w:p w14:paraId="6B77E1A7">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如因本队所使用的充电器、电池、电调、电机在比赛期间发生漏电、起火、爆炸等安全事故，对赛事造成负面影响、人员伤亡、经济损失等结果的本队将依法承担全部赔偿责任，包括但不限于直接经济损失、医疗费用、精神损害抚慰金及因事故导致的第三方索赔等。</w:t>
      </w:r>
    </w:p>
    <w:p w14:paraId="5DBE008B">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both"/>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如赛事期间发生充电事故后，积极配合组委会立即启动应急预案，保存问题设备和现场图片、视频资料，配合相关部门进行事故调查，提供必要的信息与协助，积极配合采取措施减轻事故影响，并承担相应的法律责任。</w:t>
      </w:r>
    </w:p>
    <w:p w14:paraId="0CF77695">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五、其他</w:t>
      </w:r>
    </w:p>
    <w:p w14:paraId="4FB0260D">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本承诺书自签字盖章之日起生效，有效期至</w:t>
      </w:r>
      <w:r>
        <w:rPr>
          <w:rFonts w:hint="default" w:ascii="Times New Roman" w:hAnsi="Times New Roman" w:eastAsia="仿宋" w:cs="Times New Roman"/>
          <w:kern w:val="0"/>
          <w:sz w:val="32"/>
          <w:szCs w:val="32"/>
          <w:u w:val="single" w:color="auto"/>
          <w:lang w:val="en-US" w:eastAsia="zh-CN" w:bidi="ar"/>
        </w:rPr>
        <w:t xml:space="preserve">  2026年大运河动力板系列赛（</w:t>
      </w:r>
      <w:r>
        <w:rPr>
          <w:rFonts w:hint="eastAsia" w:ascii="Times New Roman" w:hAnsi="Times New Roman" w:eastAsia="仿宋" w:cs="Times New Roman"/>
          <w:kern w:val="0"/>
          <w:sz w:val="32"/>
          <w:szCs w:val="32"/>
          <w:u w:val="single" w:color="auto"/>
          <w:lang w:val="en-US" w:eastAsia="zh-CN" w:bidi="ar"/>
        </w:rPr>
        <w:t>淮安洪泽</w:t>
      </w:r>
      <w:r>
        <w:rPr>
          <w:rFonts w:hint="default" w:ascii="Times New Roman" w:hAnsi="Times New Roman" w:eastAsia="仿宋" w:cs="Times New Roman"/>
          <w:kern w:val="0"/>
          <w:sz w:val="32"/>
          <w:szCs w:val="32"/>
          <w:u w:val="single" w:color="auto"/>
          <w:lang w:val="en-US" w:eastAsia="zh-CN" w:bidi="ar"/>
        </w:rPr>
        <w:t xml:space="preserve">站）  </w:t>
      </w:r>
      <w:r>
        <w:rPr>
          <w:rFonts w:hint="default" w:ascii="Times New Roman" w:hAnsi="Times New Roman" w:eastAsia="仿宋" w:cs="Times New Roman"/>
          <w:kern w:val="0"/>
          <w:sz w:val="32"/>
          <w:szCs w:val="32"/>
          <w:lang w:val="en-US" w:eastAsia="zh-CN" w:bidi="ar"/>
        </w:rPr>
        <w:t>赛事结束之日止。</w:t>
      </w:r>
    </w:p>
    <w:p w14:paraId="22121227">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本承诺书一式两份，赛事组委会与本队各执一份，具有同等法律效力。</w:t>
      </w:r>
    </w:p>
    <w:p w14:paraId="697641C7">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sz w:val="32"/>
          <w:szCs w:val="32"/>
          <w:lang w:val="en-US" w:eastAsia="zh-CN"/>
        </w:rPr>
      </w:pPr>
    </w:p>
    <w:p w14:paraId="5F6454DE">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right="0"/>
        <w:jc w:val="left"/>
        <w:textAlignment w:val="auto"/>
        <w:rPr>
          <w:rFonts w:hint="default" w:ascii="Times New Roman" w:hAnsi="Times New Roman" w:eastAsia="仿宋" w:cs="Times New Roman"/>
          <w:sz w:val="32"/>
          <w:szCs w:val="32"/>
          <w:lang w:val="en-US" w:eastAsia="zh-CN"/>
        </w:rPr>
      </w:pPr>
    </w:p>
    <w:p w14:paraId="1393F022">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sz w:val="32"/>
          <w:szCs w:val="32"/>
        </w:rPr>
      </w:pPr>
      <w:r>
        <w:rPr>
          <w:rFonts w:hint="default" w:ascii="Times New Roman" w:hAnsi="Times New Roman" w:eastAsia="仿宋" w:cs="Times New Roman"/>
          <w:kern w:val="0"/>
          <w:sz w:val="32"/>
          <w:szCs w:val="32"/>
          <w:lang w:val="en-US" w:eastAsia="zh-CN" w:bidi="ar"/>
        </w:rPr>
        <w:t>赛队名称（盖章）：</w:t>
      </w:r>
    </w:p>
    <w:p w14:paraId="7B5B26EC">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sz w:val="32"/>
          <w:szCs w:val="32"/>
          <w:u w:val="single" w:color="auto"/>
          <w:lang w:val="en-US"/>
        </w:rPr>
      </w:pPr>
      <w:r>
        <w:rPr>
          <w:rFonts w:hint="default" w:ascii="Times New Roman" w:hAnsi="Times New Roman" w:eastAsia="仿宋" w:cs="Times New Roman"/>
          <w:kern w:val="0"/>
          <w:sz w:val="32"/>
          <w:szCs w:val="32"/>
          <w:lang w:val="en-US" w:eastAsia="zh-CN" w:bidi="ar"/>
        </w:rPr>
        <w:t>法定代表人/授权代表（签字）：</w:t>
      </w:r>
      <w:r>
        <w:rPr>
          <w:rFonts w:hint="default" w:ascii="Times New Roman" w:hAnsi="Times New Roman" w:eastAsia="仿宋" w:cs="Times New Roman"/>
          <w:kern w:val="0"/>
          <w:sz w:val="32"/>
          <w:szCs w:val="32"/>
          <w:u w:val="single" w:color="auto"/>
          <w:lang w:val="en-US" w:eastAsia="zh-CN" w:bidi="ar"/>
        </w:rPr>
        <w:t xml:space="preserve">             </w:t>
      </w:r>
    </w:p>
    <w:p w14:paraId="0A576BF3">
      <w:pPr>
        <w:pStyle w:val="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240" w:lineRule="auto"/>
        <w:ind w:left="0" w:right="0" w:firstLine="640" w:firstLineChars="200"/>
        <w:jc w:val="left"/>
        <w:textAlignment w:val="auto"/>
        <w:rPr>
          <w:rFonts w:hint="default" w:ascii="Times New Roman" w:hAnsi="Times New Roman" w:eastAsia="仿宋" w:cs="Times New Roman"/>
          <w:b/>
          <w:bCs/>
          <w:kern w:val="0"/>
          <w:sz w:val="32"/>
          <w:szCs w:val="32"/>
          <w:rtl w:val="0"/>
          <w:lang w:val="en-US" w:eastAsia="zh-CN" w:bidi="ar"/>
        </w:rPr>
      </w:pPr>
      <w:r>
        <w:rPr>
          <w:rFonts w:hint="default" w:ascii="Times New Roman" w:hAnsi="Times New Roman" w:eastAsia="仿宋" w:cs="Times New Roman"/>
          <w:kern w:val="0"/>
          <w:sz w:val="32"/>
          <w:szCs w:val="32"/>
          <w:lang w:val="en-US" w:eastAsia="zh-CN" w:bidi="ar"/>
        </w:rPr>
        <w:t>日期：</w:t>
      </w:r>
      <w:r>
        <w:rPr>
          <w:rFonts w:hint="default" w:ascii="Times New Roman" w:hAnsi="Times New Roman" w:eastAsia="仿宋" w:cs="Times New Roman"/>
          <w:kern w:val="0"/>
          <w:sz w:val="32"/>
          <w:szCs w:val="32"/>
          <w:u w:val="single" w:color="auto"/>
          <w:lang w:val="en-US" w:eastAsia="zh-CN" w:bidi="ar"/>
        </w:rPr>
        <w:t xml:space="preserve">       </w:t>
      </w:r>
      <w:r>
        <w:rPr>
          <w:rFonts w:hint="default" w:ascii="Times New Roman" w:hAnsi="Times New Roman" w:eastAsia="仿宋" w:cs="Times New Roman"/>
          <w:kern w:val="0"/>
          <w:sz w:val="32"/>
          <w:szCs w:val="32"/>
          <w:lang w:val="en-US" w:eastAsia="zh-CN" w:bidi="ar"/>
        </w:rPr>
        <w:t>年</w:t>
      </w:r>
      <w:r>
        <w:rPr>
          <w:rFonts w:hint="default" w:ascii="Times New Roman" w:hAnsi="Times New Roman" w:eastAsia="仿宋" w:cs="Times New Roman"/>
          <w:kern w:val="0"/>
          <w:sz w:val="32"/>
          <w:szCs w:val="32"/>
          <w:u w:val="single" w:color="auto"/>
          <w:lang w:val="en-US" w:eastAsia="zh-CN" w:bidi="ar"/>
        </w:rPr>
        <w:t xml:space="preserve">     </w:t>
      </w:r>
      <w:r>
        <w:rPr>
          <w:rFonts w:hint="default" w:ascii="Times New Roman" w:hAnsi="Times New Roman" w:eastAsia="仿宋" w:cs="Times New Roman"/>
          <w:kern w:val="0"/>
          <w:sz w:val="32"/>
          <w:szCs w:val="32"/>
          <w:lang w:val="en-US" w:eastAsia="zh-CN" w:bidi="ar"/>
        </w:rPr>
        <w:t>月</w:t>
      </w:r>
      <w:r>
        <w:rPr>
          <w:rFonts w:hint="default" w:ascii="Times New Roman" w:hAnsi="Times New Roman" w:eastAsia="仿宋" w:cs="Times New Roman"/>
          <w:kern w:val="0"/>
          <w:sz w:val="32"/>
          <w:szCs w:val="32"/>
          <w:u w:val="single" w:color="auto"/>
          <w:lang w:val="en-US" w:eastAsia="zh-CN" w:bidi="ar"/>
        </w:rPr>
        <w:t xml:space="preserve">     </w:t>
      </w:r>
      <w:r>
        <w:rPr>
          <w:rFonts w:hint="default" w:ascii="Times New Roman" w:hAnsi="Times New Roman" w:eastAsia="仿宋" w:cs="Times New Roman"/>
          <w:kern w:val="0"/>
          <w:sz w:val="32"/>
          <w:szCs w:val="32"/>
          <w:lang w:val="en-US" w:eastAsia="zh-CN" w:bidi="ar"/>
        </w:rPr>
        <w:t>日</w:t>
      </w:r>
    </w:p>
    <w:p w14:paraId="70CA10E0"/>
    <w:sectPr>
      <w:footerReference r:id="rId3" w:type="default"/>
      <w:pgSz w:w="11906" w:h="16838"/>
      <w:pgMar w:top="2098" w:right="1474" w:bottom="1984" w:left="1587" w:header="851" w:footer="1361"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Neue">
    <w:altName w:val="Times New Roman"/>
    <w:panose1 w:val="02000503000000020004"/>
    <w:charset w:val="00"/>
    <w:family w:val="auto"/>
    <w:pitch w:val="default"/>
    <w:sig w:usb0="00000000" w:usb1="00000000" w:usb2="0000001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96C6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91194">
                          <w:pPr>
                            <w:pStyle w:val="2"/>
                            <w:rPr>
                              <w:rFonts w:hint="eastAsia" w:eastAsiaTheme="minorEastAsia"/>
                              <w:sz w:val="24"/>
                              <w:szCs w:val="40"/>
                              <w:lang w:eastAsia="zh-CN"/>
                            </w:rPr>
                          </w:pPr>
                          <w:r>
                            <w:rPr>
                              <w:rFonts w:hint="eastAsia"/>
                              <w:sz w:val="24"/>
                              <w:szCs w:val="40"/>
                              <w:lang w:eastAsia="zh-CN"/>
                            </w:rPr>
                            <w:t xml:space="preserve">— </w:t>
                          </w:r>
                          <w:r>
                            <w:rPr>
                              <w:rFonts w:hint="eastAsia"/>
                              <w:sz w:val="24"/>
                              <w:szCs w:val="40"/>
                              <w:lang w:eastAsia="zh-CN"/>
                            </w:rPr>
                            <w:fldChar w:fldCharType="begin"/>
                          </w:r>
                          <w:r>
                            <w:rPr>
                              <w:rFonts w:hint="eastAsia"/>
                              <w:sz w:val="24"/>
                              <w:szCs w:val="40"/>
                              <w:lang w:eastAsia="zh-CN"/>
                            </w:rPr>
                            <w:instrText xml:space="preserve"> PAGE  \* MERGEFORMAT </w:instrText>
                          </w:r>
                          <w:r>
                            <w:rPr>
                              <w:rFonts w:hint="eastAsia"/>
                              <w:sz w:val="24"/>
                              <w:szCs w:val="40"/>
                              <w:lang w:eastAsia="zh-CN"/>
                            </w:rPr>
                            <w:fldChar w:fldCharType="separate"/>
                          </w:r>
                          <w:r>
                            <w:rPr>
                              <w:rFonts w:hint="eastAsia"/>
                              <w:sz w:val="24"/>
                              <w:szCs w:val="40"/>
                              <w:lang w:eastAsia="zh-CN"/>
                            </w:rPr>
                            <w:t>- 1 -</w:t>
                          </w:r>
                          <w:r>
                            <w:rPr>
                              <w:rFonts w:hint="eastAsia"/>
                              <w:sz w:val="24"/>
                              <w:szCs w:val="40"/>
                              <w:lang w:eastAsia="zh-CN"/>
                            </w:rPr>
                            <w:fldChar w:fldCharType="end"/>
                          </w:r>
                          <w:r>
                            <w:rPr>
                              <w:rFonts w:hint="eastAsia"/>
                              <w:sz w:val="24"/>
                              <w:szCs w:val="40"/>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891194">
                    <w:pPr>
                      <w:pStyle w:val="2"/>
                      <w:rPr>
                        <w:rFonts w:hint="eastAsia" w:eastAsiaTheme="minorEastAsia"/>
                        <w:sz w:val="24"/>
                        <w:szCs w:val="40"/>
                        <w:lang w:eastAsia="zh-CN"/>
                      </w:rPr>
                    </w:pPr>
                    <w:r>
                      <w:rPr>
                        <w:rFonts w:hint="eastAsia"/>
                        <w:sz w:val="24"/>
                        <w:szCs w:val="40"/>
                        <w:lang w:eastAsia="zh-CN"/>
                      </w:rPr>
                      <w:t xml:space="preserve">— </w:t>
                    </w:r>
                    <w:r>
                      <w:rPr>
                        <w:rFonts w:hint="eastAsia"/>
                        <w:sz w:val="24"/>
                        <w:szCs w:val="40"/>
                        <w:lang w:eastAsia="zh-CN"/>
                      </w:rPr>
                      <w:fldChar w:fldCharType="begin"/>
                    </w:r>
                    <w:r>
                      <w:rPr>
                        <w:rFonts w:hint="eastAsia"/>
                        <w:sz w:val="24"/>
                        <w:szCs w:val="40"/>
                        <w:lang w:eastAsia="zh-CN"/>
                      </w:rPr>
                      <w:instrText xml:space="preserve"> PAGE  \* MERGEFORMAT </w:instrText>
                    </w:r>
                    <w:r>
                      <w:rPr>
                        <w:rFonts w:hint="eastAsia"/>
                        <w:sz w:val="24"/>
                        <w:szCs w:val="40"/>
                        <w:lang w:eastAsia="zh-CN"/>
                      </w:rPr>
                      <w:fldChar w:fldCharType="separate"/>
                    </w:r>
                    <w:r>
                      <w:rPr>
                        <w:rFonts w:hint="eastAsia"/>
                        <w:sz w:val="24"/>
                        <w:szCs w:val="40"/>
                        <w:lang w:eastAsia="zh-CN"/>
                      </w:rPr>
                      <w:t>- 1 -</w:t>
                    </w:r>
                    <w:r>
                      <w:rPr>
                        <w:rFonts w:hint="eastAsia"/>
                        <w:sz w:val="24"/>
                        <w:szCs w:val="40"/>
                        <w:lang w:eastAsia="zh-CN"/>
                      </w:rPr>
                      <w:fldChar w:fldCharType="end"/>
                    </w:r>
                    <w:r>
                      <w:rPr>
                        <w:rFonts w:hint="eastAsia"/>
                        <w:sz w:val="24"/>
                        <w:szCs w:val="40"/>
                        <w:lang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514553"/>
    <w:rsid w:val="685145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qFormat/>
    <w:uiPriority w:val="0"/>
    <w:pPr>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bidi w:val="0"/>
      <w:spacing w:before="0" w:beforeAutospacing="0" w:after="0" w:afterAutospacing="0" w:line="240" w:lineRule="auto"/>
      <w:ind w:left="0" w:right="0" w:firstLine="0"/>
      <w:jc w:val="left"/>
      <w:outlineLvl w:val="9"/>
    </w:pPr>
    <w:rPr>
      <w:rFonts w:ascii="Calibri" w:hAnsi="Calibri" w:eastAsia="Arial Unicode MS" w:cs="Arial Unicode MS"/>
      <w:color w:val="000000"/>
      <w:spacing w:val="0"/>
      <w:w w:val="100"/>
      <w:kern w:val="0"/>
      <w:position w:val="0"/>
      <w:sz w:val="24"/>
      <w:szCs w:val="24"/>
      <w:u w:val="none" w:color="000000"/>
      <w:shd w:val="clear" w:color="auto" w:fill="auto"/>
      <w:vertAlign w:val="baseline"/>
      <w:lang w:val="en-US"/>
    </w:rPr>
  </w:style>
  <w:style w:type="paragraph" w:customStyle="1" w:styleId="6">
    <w:name w:val="p1"/>
    <w:basedOn w:val="1"/>
    <w:qFormat/>
    <w:uiPriority w:val="0"/>
    <w:pPr>
      <w:spacing w:before="0" w:beforeAutospacing="0" w:after="40" w:afterAutospacing="0"/>
      <w:ind w:left="0" w:right="0"/>
      <w:jc w:val="left"/>
    </w:pPr>
    <w:rPr>
      <w:rFonts w:hint="default" w:ascii="Helvetica Neue" w:hAnsi="Helvetica Neue" w:eastAsia="Helvetica Neue" w:cs="Helvetica Neue"/>
      <w:kern w:val="0"/>
      <w:sz w:val="32"/>
      <w:szCs w:val="32"/>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2026-09-04T06:08:00Z</dcterms:created>
  <dc:creator>暴走の羊</dc:creator>
  <cp:lastModifiedBy>暴走の羊</cp:lastModifiedBy>
  <dcterms:modified xsi:type="dcterms:W3CDTF">2026-09-04T06:09:07Z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C5C235F0372544518A5C81FA12BF158B_11</vt:lpwstr>
  </property>
  <property fmtid="{D5CDD505-2E9C-101B-9397-08002B2CF9AE}" pid="4" name="KSOTemplateDocerSaveRecord">
    <vt:lpwstr>eyJoZGlkIjoiNmU1ZjIzMGQyY2ExNGFlMjA5Y2Y1ZDA2ZjZhNjA1MzciLCJ1c2VySWQiOiI2NDAxODA5ODEifQ==</vt:lpwstr>
  </property>
</Properties>
</file>