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96807">
      <w:pPr>
        <w:numPr>
          <w:ilvl w:val="0"/>
          <w:numId w:val="0"/>
        </w:numPr>
        <w:spacing w:line="480" w:lineRule="exact"/>
        <w:jc w:val="both"/>
        <w:rPr>
          <w:rFonts w:hint="eastAsia" w:ascii="仿宋" w:hAnsi="仿宋" w:eastAsia="仿宋" w:cs="仿宋"/>
          <w:b/>
          <w:bCs/>
          <w:sz w:val="32"/>
          <w:szCs w:val="32"/>
          <w:highlight w:val="none"/>
          <w:shd w:val="clear" w:color="auto" w:fill="auto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shd w:val="clear" w:color="auto" w:fill="auto"/>
        </w:rPr>
        <w:t>合同条款</w:t>
      </w:r>
    </w:p>
    <w:p w14:paraId="030574D5">
      <w:pPr>
        <w:ind w:right="-344" w:rightChars="-164"/>
        <w:rPr>
          <w:rFonts w:hint="eastAsia" w:ascii="仿宋" w:hAnsi="仿宋" w:eastAsia="仿宋" w:cs="仿宋"/>
          <w:b/>
          <w:sz w:val="52"/>
          <w:highlight w:val="none"/>
          <w:shd w:val="clear" w:color="auto" w:fill="auto"/>
        </w:rPr>
      </w:pPr>
    </w:p>
    <w:p w14:paraId="3DE67F27">
      <w:pPr>
        <w:ind w:right="-344" w:rightChars="-164"/>
        <w:jc w:val="center"/>
        <w:rPr>
          <w:rFonts w:hint="eastAsia" w:ascii="仿宋" w:hAnsi="仿宋" w:eastAsia="仿宋" w:cs="仿宋"/>
          <w:b/>
          <w:sz w:val="52"/>
          <w:highlight w:val="none"/>
          <w:shd w:val="clear" w:color="auto" w:fill="auto"/>
        </w:rPr>
      </w:pPr>
      <w:r>
        <w:rPr>
          <w:rFonts w:hint="eastAsia" w:ascii="仿宋" w:hAnsi="仿宋" w:eastAsia="仿宋" w:cs="仿宋"/>
          <w:b/>
          <w:sz w:val="52"/>
          <w:highlight w:val="none"/>
          <w:shd w:val="clear" w:color="auto" w:fill="auto"/>
        </w:rPr>
        <w:t>合   同   书</w:t>
      </w:r>
    </w:p>
    <w:p w14:paraId="4CEC6712">
      <w:pPr>
        <w:jc w:val="center"/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2FE77AE3">
      <w:pPr>
        <w:jc w:val="center"/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61770170">
      <w:pPr>
        <w:jc w:val="center"/>
        <w:rPr>
          <w:rFonts w:hint="eastAsia" w:ascii="仿宋" w:hAnsi="仿宋" w:eastAsia="仿宋" w:cs="仿宋"/>
          <w:b/>
          <w:sz w:val="28"/>
          <w:szCs w:val="28"/>
          <w:highlight w:val="none"/>
          <w:shd w:val="clear" w:color="auto" w:fill="auto"/>
        </w:rPr>
      </w:pPr>
      <w:r>
        <w:rPr>
          <w:rFonts w:hint="eastAsia" w:ascii="仿宋" w:hAnsi="仿宋" w:eastAsia="仿宋" w:cs="仿宋"/>
          <w:b/>
          <w:sz w:val="28"/>
          <w:szCs w:val="28"/>
          <w:highlight w:val="none"/>
          <w:shd w:val="clear" w:color="auto" w:fill="auto"/>
        </w:rPr>
        <w:t>合同编号 (                   )</w:t>
      </w:r>
    </w:p>
    <w:p w14:paraId="440155D0">
      <w:pP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</w:pPr>
    </w:p>
    <w:p w14:paraId="78B66E93">
      <w:pP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</w:pPr>
    </w:p>
    <w:p w14:paraId="7C666E33">
      <w:pP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</w:pPr>
    </w:p>
    <w:p w14:paraId="1F61CBB9">
      <w:pP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</w:pPr>
    </w:p>
    <w:p w14:paraId="06495CED">
      <w:pPr>
        <w:ind w:firstLine="1120" w:firstLineChars="400"/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  <w:t>项目名称 ：</w:t>
      </w:r>
    </w:p>
    <w:p w14:paraId="4646E4F1">
      <w:pP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</w:pPr>
    </w:p>
    <w:p w14:paraId="332F65EC">
      <w:pPr>
        <w:ind w:firstLine="1120" w:firstLineChars="400"/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  <w:t xml:space="preserve">甲   方  ：  </w:t>
      </w:r>
    </w:p>
    <w:p w14:paraId="67A101DE">
      <w:pPr>
        <w:ind w:firstLine="1120" w:firstLineChars="400"/>
        <w:outlineLvl w:val="0"/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  <w:t xml:space="preserve">乙   方  ：  </w:t>
      </w:r>
    </w:p>
    <w:p w14:paraId="76FD30AF">
      <w:pPr>
        <w:pStyle w:val="2"/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144BD3D2">
      <w:pPr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59B77FA2">
      <w:pPr>
        <w:pStyle w:val="2"/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584CA785">
      <w:pP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</w:pPr>
    </w:p>
    <w:p w14:paraId="642EAC55">
      <w:pPr>
        <w:jc w:val="center"/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  <w:t>合同签订日期：</w:t>
      </w:r>
      <w: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  <w:tab/>
      </w:r>
      <w:r>
        <w:rPr>
          <w:rFonts w:hint="eastAsia" w:ascii="仿宋" w:hAnsi="仿宋" w:eastAsia="仿宋" w:cs="仿宋"/>
          <w:sz w:val="28"/>
          <w:szCs w:val="28"/>
          <w:highlight w:val="none"/>
          <w:shd w:val="clear" w:color="auto" w:fill="auto"/>
        </w:rPr>
        <w:t xml:space="preserve">   年    月    日</w:t>
      </w:r>
    </w:p>
    <w:p w14:paraId="55A29444">
      <w:pPr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55A463D1">
      <w:pPr>
        <w:pStyle w:val="2"/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22B899D8">
      <w:pPr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6581077C">
      <w:pPr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2097340B">
      <w:pPr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5F258043">
      <w:pPr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4C6FB360">
      <w:pPr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2B7CD07B">
      <w:pPr>
        <w:rPr>
          <w:rFonts w:hint="eastAsia" w:ascii="仿宋" w:hAnsi="仿宋" w:eastAsia="仿宋" w:cs="仿宋"/>
          <w:highlight w:val="none"/>
          <w:shd w:val="clear" w:color="auto" w:fill="auto"/>
        </w:rPr>
      </w:pPr>
    </w:p>
    <w:p w14:paraId="4B3CBDDD">
      <w:pPr>
        <w:spacing w:after="0" w:line="240" w:lineRule="auto"/>
        <w:jc w:val="center"/>
        <w:rPr>
          <w:rFonts w:ascii="思源宋体 CN" w:hAnsi="思源宋体 CN" w:eastAsia="思源宋体 CN"/>
          <w:sz w:val="44"/>
          <w:szCs w:val="44"/>
          <w:highlight w:val="none"/>
          <w:lang w:eastAsia="zh-CN"/>
        </w:rPr>
      </w:pPr>
      <w:r>
        <w:rPr>
          <w:rFonts w:hint="eastAsia" w:ascii="思源宋体 CN" w:hAnsi="思源宋体 CN" w:eastAsia="思源宋体 CN"/>
          <w:sz w:val="44"/>
          <w:szCs w:val="44"/>
          <w:highlight w:val="none"/>
          <w:lang w:val="en-US" w:eastAsia="zh-CN"/>
        </w:rPr>
        <w:t>宴会餐椅采购</w:t>
      </w:r>
      <w:r>
        <w:rPr>
          <w:rFonts w:hint="eastAsia" w:ascii="思源宋体 CN" w:hAnsi="思源宋体 CN" w:eastAsia="思源宋体 CN"/>
          <w:sz w:val="44"/>
          <w:szCs w:val="44"/>
          <w:highlight w:val="none"/>
          <w:lang w:eastAsia="zh-CN"/>
        </w:rPr>
        <w:t>合同</w:t>
      </w:r>
    </w:p>
    <w:p w14:paraId="2939974F">
      <w:pPr>
        <w:pStyle w:val="6"/>
        <w:keepNext w:val="0"/>
        <w:keepLines w:val="0"/>
        <w:widowControl w:val="0"/>
        <w:shd w:val="clear" w:color="auto" w:fill="auto"/>
        <w:tabs>
          <w:tab w:val="left" w:pos="437"/>
        </w:tabs>
        <w:bidi w:val="0"/>
        <w:spacing w:before="0" w:after="0" w:line="545" w:lineRule="exact"/>
        <w:ind w:left="0" w:right="0" w:firstLine="0"/>
        <w:jc w:val="left"/>
        <w:rPr>
          <w:b/>
          <w:bCs/>
          <w:color w:val="000000"/>
          <w:spacing w:val="0"/>
          <w:w w:val="100"/>
          <w:position w:val="0"/>
        </w:rPr>
      </w:pPr>
      <w:r>
        <w:rPr>
          <w:rFonts w:hint="eastAsia"/>
          <w:b/>
          <w:bCs/>
          <w:color w:val="000000"/>
          <w:spacing w:val="0"/>
          <w:w w:val="100"/>
          <w:position w:val="0"/>
          <w:lang w:val="en-US" w:eastAsia="zh-CN"/>
        </w:rPr>
        <w:t>甲方</w:t>
      </w:r>
      <w:r>
        <w:rPr>
          <w:b/>
          <w:bCs/>
          <w:color w:val="000000"/>
          <w:spacing w:val="0"/>
          <w:w w:val="100"/>
          <w:position w:val="0"/>
        </w:rPr>
        <w:t>：</w:t>
      </w:r>
      <w:r>
        <w:rPr>
          <w:rFonts w:hint="eastAsia"/>
          <w:b/>
          <w:bCs/>
          <w:color w:val="000000"/>
          <w:spacing w:val="0"/>
          <w:w w:val="100"/>
          <w:position w:val="0"/>
          <w:u w:val="none"/>
          <w:lang w:val="en-US" w:eastAsia="zh-CN"/>
        </w:rPr>
        <w:t xml:space="preserve"> 江苏螺小妹商贸有限公司    </w:t>
      </w:r>
    </w:p>
    <w:p w14:paraId="5478690A">
      <w:pPr>
        <w:pStyle w:val="6"/>
        <w:keepNext w:val="0"/>
        <w:keepLines w:val="0"/>
        <w:widowControl w:val="0"/>
        <w:shd w:val="clear" w:color="auto" w:fill="auto"/>
        <w:tabs>
          <w:tab w:val="left" w:pos="437"/>
        </w:tabs>
        <w:bidi w:val="0"/>
        <w:spacing w:before="0" w:after="0" w:line="545" w:lineRule="exact"/>
        <w:ind w:left="0" w:right="0" w:firstLine="0"/>
        <w:jc w:val="left"/>
        <w:rPr>
          <w:b/>
          <w:bCs/>
          <w:color w:val="000000"/>
          <w:spacing w:val="0"/>
          <w:w w:val="100"/>
          <w:position w:val="0"/>
          <w:u w:val="single"/>
        </w:rPr>
      </w:pPr>
      <w:r>
        <w:rPr>
          <w:rFonts w:hint="eastAsia"/>
          <w:b/>
          <w:bCs/>
          <w:color w:val="000000"/>
          <w:spacing w:val="0"/>
          <w:w w:val="100"/>
          <w:position w:val="0"/>
          <w:lang w:eastAsia="zh-CN"/>
        </w:rPr>
        <w:t>乙方</w:t>
      </w:r>
      <w:r>
        <w:rPr>
          <w:b/>
          <w:bCs/>
          <w:color w:val="000000"/>
          <w:spacing w:val="0"/>
          <w:w w:val="100"/>
          <w:position w:val="0"/>
        </w:rPr>
        <w:t>：</w:t>
      </w:r>
    </w:p>
    <w:p w14:paraId="6BF3AE4E">
      <w:pPr>
        <w:pStyle w:val="6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437"/>
        </w:tabs>
        <w:bidi w:val="0"/>
        <w:spacing w:before="0" w:after="0" w:line="545" w:lineRule="exact"/>
        <w:ind w:left="0" w:right="0" w:firstLine="0"/>
        <w:jc w:val="left"/>
        <w:rPr>
          <w:color w:val="000000"/>
          <w:spacing w:val="0"/>
          <w:w w:val="100"/>
          <w:position w:val="0"/>
        </w:rPr>
      </w:pPr>
      <w:r>
        <w:rPr>
          <w:color w:val="000000"/>
          <w:spacing w:val="0"/>
          <w:w w:val="100"/>
          <w:position w:val="0"/>
        </w:rPr>
        <w:t>甲乙双方根据《中华人民共和国民法典》的规定，本着自愿、公平、 等价有偿的原则，经充分协商一致，就甲方向乙方采购</w:t>
      </w:r>
      <w:r>
        <w:rPr>
          <w:rFonts w:hint="eastAsia"/>
          <w:color w:val="000000"/>
          <w:spacing w:val="0"/>
          <w:w w:val="100"/>
          <w:position w:val="0"/>
          <w:u w:val="single"/>
          <w:lang w:eastAsia="zh-CN"/>
        </w:rPr>
        <w:t>酒店宴会椅</w:t>
      </w:r>
      <w:r>
        <w:rPr>
          <w:color w:val="000000"/>
          <w:spacing w:val="0"/>
          <w:w w:val="100"/>
          <w:position w:val="0"/>
        </w:rPr>
        <w:t>事宜订立合同：</w:t>
      </w:r>
    </w:p>
    <w:p w14:paraId="4193C85E">
      <w:pPr>
        <w:pStyle w:val="6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437"/>
        </w:tabs>
        <w:bidi w:val="0"/>
        <w:spacing w:before="0" w:after="0" w:line="545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（</w:t>
      </w:r>
      <w:r>
        <w:rPr>
          <w:b/>
          <w:bCs/>
          <w:color w:val="000000"/>
          <w:spacing w:val="0"/>
          <w:w w:val="100"/>
          <w:position w:val="0"/>
        </w:rPr>
        <w:t>产品名称、</w:t>
      </w:r>
      <w:r>
        <w:rPr>
          <w:rFonts w:hint="eastAsia"/>
          <w:b/>
          <w:bCs/>
          <w:color w:val="000000"/>
          <w:spacing w:val="0"/>
          <w:w w:val="100"/>
          <w:position w:val="0"/>
          <w:lang w:eastAsia="zh-CN"/>
        </w:rPr>
        <w:t>规格</w:t>
      </w:r>
      <w:r>
        <w:rPr>
          <w:b/>
          <w:bCs/>
          <w:color w:val="000000"/>
          <w:spacing w:val="0"/>
          <w:w w:val="100"/>
          <w:position w:val="0"/>
        </w:rPr>
        <w:t>、数量、价款详情见清单）</w:t>
      </w:r>
    </w:p>
    <w:tbl>
      <w:tblPr>
        <w:tblStyle w:val="4"/>
        <w:tblpPr w:leftFromText="180" w:rightFromText="180" w:vertAnchor="text" w:horzAnchor="page" w:tblpXSpec="center" w:tblpY="346"/>
        <w:tblOverlap w:val="never"/>
        <w:tblW w:w="1078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380"/>
        <w:gridCol w:w="2376"/>
        <w:gridCol w:w="984"/>
        <w:gridCol w:w="840"/>
        <w:gridCol w:w="1440"/>
        <w:gridCol w:w="1427"/>
        <w:gridCol w:w="1440"/>
      </w:tblGrid>
      <w:tr w14:paraId="30BE7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  <w:jc w:val="center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noWrap/>
            <w:vAlign w:val="center"/>
          </w:tcPr>
          <w:p w14:paraId="43A1D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noWrap/>
            <w:vAlign w:val="center"/>
          </w:tcPr>
          <w:p w14:paraId="0FF0D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noWrap w:val="0"/>
            <w:vAlign w:val="center"/>
          </w:tcPr>
          <w:p w14:paraId="4785B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noWrap w:val="0"/>
            <w:vAlign w:val="center"/>
          </w:tcPr>
          <w:p w14:paraId="0A16C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noWrap w:val="0"/>
            <w:vAlign w:val="center"/>
          </w:tcPr>
          <w:p w14:paraId="2C58D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noWrap/>
            <w:vAlign w:val="center"/>
          </w:tcPr>
          <w:p w14:paraId="40CBA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noWrap/>
            <w:vAlign w:val="center"/>
          </w:tcPr>
          <w:p w14:paraId="20983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总价（元）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noWrap/>
            <w:vAlign w:val="center"/>
          </w:tcPr>
          <w:p w14:paraId="1F78F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77100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D6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52D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酒店宴会椅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02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25方梅花铝管，管壁厚2.0MM，红格布料  框架喷涂金黄色，350克定型海绵坐垫，椅背  高52 cm，椅架左右宽44.5 cm，椅架前后50 cm 坐垫前后宽40cm左右宽39cm 。</w:t>
            </w:r>
          </w:p>
          <w:p w14:paraId="41EFB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4C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C3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E5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B8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F1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drawing>
                <wp:inline distT="0" distB="0" distL="114300" distR="114300">
                  <wp:extent cx="775335" cy="1033780"/>
                  <wp:effectExtent l="0" t="0" r="5715" b="13970"/>
                  <wp:docPr id="1" name="图片 1" descr="de1dbef48919e5fe156410d2577f0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e1dbef48919e5fe156410d2577f03a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335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D485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79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F415B">
            <w:pPr>
              <w:jc w:val="both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合计（大写金额）：              （含税）</w:t>
            </w: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FEB4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98FB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</w:tbl>
    <w:p w14:paraId="5764FD9E">
      <w:pPr>
        <w:pStyle w:val="6"/>
        <w:keepNext w:val="0"/>
        <w:keepLines w:val="0"/>
        <w:widowControl w:val="0"/>
        <w:shd w:val="clear" w:color="auto" w:fill="auto"/>
        <w:tabs>
          <w:tab w:val="left" w:pos="437"/>
        </w:tabs>
        <w:bidi w:val="0"/>
        <w:spacing w:before="0" w:after="0" w:line="545" w:lineRule="exact"/>
        <w:ind w:left="0" w:right="0" w:firstLine="0"/>
        <w:jc w:val="left"/>
      </w:pPr>
    </w:p>
    <w:p w14:paraId="3ABEE5A2">
      <w:pPr>
        <w:pStyle w:val="6"/>
        <w:keepNext w:val="0"/>
        <w:keepLines w:val="0"/>
        <w:widowControl w:val="0"/>
        <w:shd w:val="clear" w:color="auto" w:fill="auto"/>
        <w:tabs>
          <w:tab w:val="left" w:pos="437"/>
        </w:tabs>
        <w:bidi w:val="0"/>
        <w:spacing w:before="0" w:after="0" w:line="545" w:lineRule="exact"/>
        <w:ind w:left="0" w:right="0" w:firstLine="0"/>
        <w:jc w:val="left"/>
      </w:pPr>
      <w:bookmarkStart w:id="0" w:name="bookmark4"/>
      <w:r>
        <w:rPr>
          <w:b/>
          <w:bCs/>
          <w:color w:val="000000"/>
          <w:spacing w:val="0"/>
          <w:w w:val="100"/>
          <w:position w:val="0"/>
        </w:rPr>
        <w:t>2</w:t>
      </w:r>
      <w:bookmarkEnd w:id="0"/>
      <w:r>
        <w:rPr>
          <w:b/>
          <w:bCs/>
          <w:color w:val="000000"/>
          <w:spacing w:val="0"/>
          <w:w w:val="100"/>
          <w:position w:val="0"/>
        </w:rPr>
        <w:t>、</w:t>
      </w:r>
      <w:r>
        <w:rPr>
          <w:b/>
          <w:bCs/>
          <w:color w:val="000000"/>
          <w:spacing w:val="0"/>
          <w:w w:val="100"/>
          <w:position w:val="0"/>
        </w:rPr>
        <w:tab/>
      </w:r>
      <w:r>
        <w:rPr>
          <w:b/>
          <w:bCs/>
          <w:color w:val="000000"/>
          <w:spacing w:val="0"/>
          <w:w w:val="100"/>
          <w:position w:val="0"/>
        </w:rPr>
        <w:t>交货地点及方式：</w:t>
      </w:r>
    </w:p>
    <w:p w14:paraId="2DA84D0B">
      <w:pPr>
        <w:pStyle w:val="6"/>
        <w:keepNext w:val="0"/>
        <w:keepLines w:val="0"/>
        <w:widowControl w:val="0"/>
        <w:shd w:val="clear" w:color="auto" w:fill="auto"/>
        <w:tabs>
          <w:tab w:val="left" w:pos="6727"/>
        </w:tabs>
        <w:bidi w:val="0"/>
        <w:spacing w:before="0" w:after="0" w:line="545" w:lineRule="exact"/>
        <w:ind w:left="0" w:right="0"/>
        <w:jc w:val="both"/>
      </w:pPr>
      <w:r>
        <w:rPr>
          <w:color w:val="000000"/>
          <w:spacing w:val="0"/>
          <w:w w:val="100"/>
          <w:position w:val="0"/>
        </w:rPr>
        <w:t>交货地点为：</w:t>
      </w:r>
      <w:r>
        <w:rPr>
          <w:rFonts w:hint="eastAsia"/>
          <w:color w:val="000000"/>
          <w:spacing w:val="0"/>
          <w:w w:val="100"/>
          <w:position w:val="0"/>
          <w:u w:val="single"/>
          <w:lang w:val="en-US" w:eastAsia="zh-CN"/>
        </w:rPr>
        <w:t xml:space="preserve">甲方指定地点   </w:t>
      </w:r>
      <w:r>
        <w:rPr>
          <w:u w:val="single"/>
        </w:rPr>
        <w:t xml:space="preserve"> </w:t>
      </w:r>
    </w:p>
    <w:p w14:paraId="0ECDFA32">
      <w:pPr>
        <w:pStyle w:val="6"/>
        <w:keepNext w:val="0"/>
        <w:keepLines w:val="0"/>
        <w:widowControl w:val="0"/>
        <w:shd w:val="clear" w:color="auto" w:fill="auto"/>
        <w:bidi w:val="0"/>
        <w:spacing w:before="0" w:after="0" w:line="545" w:lineRule="exact"/>
        <w:ind w:left="0" w:right="0"/>
        <w:jc w:val="both"/>
      </w:pPr>
      <w:r>
        <w:rPr>
          <w:color w:val="000000"/>
          <w:spacing w:val="0"/>
          <w:w w:val="100"/>
          <w:position w:val="0"/>
        </w:rPr>
        <w:t>注：运输、装卸等由乙方负责，运费、运费保险、装卸费用等相关费 用均已包含在合同总价中。如因运输、装卸过程中的问题造成货物损坏 或丢失等，相关责任由乙方承担。</w:t>
      </w:r>
    </w:p>
    <w:p w14:paraId="23F34CA4">
      <w:pPr>
        <w:pStyle w:val="6"/>
        <w:keepNext w:val="0"/>
        <w:keepLines w:val="0"/>
        <w:widowControl w:val="0"/>
        <w:shd w:val="clear" w:color="auto" w:fill="auto"/>
        <w:tabs>
          <w:tab w:val="left" w:pos="445"/>
        </w:tabs>
        <w:bidi w:val="0"/>
        <w:spacing w:before="0" w:after="0" w:line="545" w:lineRule="exact"/>
        <w:ind w:left="0" w:right="0" w:firstLine="0"/>
        <w:jc w:val="left"/>
      </w:pPr>
      <w:bookmarkStart w:id="1" w:name="bookmark5"/>
      <w:r>
        <w:rPr>
          <w:b/>
          <w:bCs/>
          <w:color w:val="000000"/>
          <w:spacing w:val="0"/>
          <w:w w:val="100"/>
          <w:position w:val="0"/>
          <w:sz w:val="30"/>
          <w:szCs w:val="30"/>
        </w:rPr>
        <w:t>3</w:t>
      </w:r>
      <w:bookmarkEnd w:id="1"/>
      <w:r>
        <w:rPr>
          <w:b/>
          <w:bCs/>
          <w:color w:val="000000"/>
          <w:spacing w:val="0"/>
          <w:w w:val="100"/>
          <w:position w:val="0"/>
          <w:sz w:val="30"/>
          <w:szCs w:val="30"/>
        </w:rPr>
        <w:t>、</w:t>
      </w:r>
      <w:r>
        <w:rPr>
          <w:b/>
          <w:bCs/>
          <w:color w:val="000000"/>
          <w:spacing w:val="0"/>
          <w:w w:val="100"/>
          <w:position w:val="0"/>
          <w:sz w:val="30"/>
          <w:szCs w:val="30"/>
        </w:rPr>
        <w:tab/>
      </w:r>
      <w:r>
        <w:rPr>
          <w:b/>
          <w:bCs/>
          <w:color w:val="000000"/>
          <w:spacing w:val="0"/>
          <w:w w:val="100"/>
          <w:position w:val="0"/>
        </w:rPr>
        <w:t>产品包装：</w:t>
      </w:r>
    </w:p>
    <w:p w14:paraId="5DECB2D2">
      <w:pPr>
        <w:pStyle w:val="6"/>
        <w:keepNext w:val="0"/>
        <w:keepLines w:val="0"/>
        <w:widowControl w:val="0"/>
        <w:numPr>
          <w:ilvl w:val="0"/>
          <w:numId w:val="3"/>
        </w:numPr>
        <w:shd w:val="clear" w:color="auto" w:fill="auto"/>
        <w:bidi w:val="0"/>
        <w:spacing w:before="0" w:after="0" w:line="542" w:lineRule="exact"/>
        <w:ind w:left="0" w:right="0"/>
        <w:jc w:val="both"/>
      </w:pPr>
      <w:bookmarkStart w:id="2" w:name="bookmark6"/>
      <w:bookmarkEnd w:id="2"/>
      <w:r>
        <w:rPr>
          <w:color w:val="000000"/>
          <w:spacing w:val="0"/>
          <w:w w:val="100"/>
          <w:position w:val="0"/>
        </w:rPr>
        <w:t>乙方应根据合同货品的不同形状和特点，采用具有防潮、防雨、防 锈、防震、防腐等保护措施的坚固包装。该包装应适应多次搬运、装卸， 内陆运输，以保证合同货品安全无损地抵达交货地点。</w:t>
      </w:r>
    </w:p>
    <w:p w14:paraId="3E9F9C51">
      <w:pPr>
        <w:pStyle w:val="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784"/>
        </w:tabs>
        <w:bidi w:val="0"/>
        <w:spacing w:before="0" w:after="0" w:line="543" w:lineRule="exact"/>
        <w:ind w:left="0" w:right="0" w:firstLine="320"/>
        <w:jc w:val="left"/>
      </w:pPr>
      <w:bookmarkStart w:id="3" w:name="bookmark7"/>
      <w:bookmarkEnd w:id="3"/>
      <w:r>
        <w:rPr>
          <w:color w:val="000000"/>
          <w:spacing w:val="0"/>
          <w:w w:val="100"/>
          <w:position w:val="0"/>
        </w:rPr>
        <w:t>包装费用由乙方承担，已包含在合同总价中。</w:t>
      </w:r>
    </w:p>
    <w:p w14:paraId="0FC383D0">
      <w:pPr>
        <w:pStyle w:val="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784"/>
        </w:tabs>
        <w:bidi w:val="0"/>
        <w:spacing w:before="0" w:after="240" w:line="543" w:lineRule="exact"/>
        <w:ind w:left="0" w:right="0" w:firstLine="320"/>
        <w:jc w:val="left"/>
      </w:pPr>
      <w:bookmarkStart w:id="4" w:name="bookmark8"/>
      <w:bookmarkEnd w:id="4"/>
      <w:r>
        <w:rPr>
          <w:color w:val="000000"/>
          <w:spacing w:val="0"/>
          <w:w w:val="100"/>
          <w:position w:val="0"/>
        </w:rPr>
        <w:t>如因包装问题造成货物损坏或丢失等，相关责任由乙方承担。</w:t>
      </w:r>
    </w:p>
    <w:p w14:paraId="03A1FE86">
      <w:pPr>
        <w:pStyle w:val="7"/>
        <w:keepNext/>
        <w:keepLines/>
        <w:widowControl w:val="0"/>
        <w:shd w:val="clear" w:color="auto" w:fill="auto"/>
        <w:tabs>
          <w:tab w:val="left" w:pos="509"/>
        </w:tabs>
        <w:bidi w:val="0"/>
        <w:spacing w:before="0" w:after="0" w:line="406" w:lineRule="auto"/>
        <w:ind w:left="0" w:right="0" w:firstLine="0"/>
        <w:jc w:val="left"/>
      </w:pPr>
      <w:bookmarkStart w:id="5" w:name="bookmark11"/>
      <w:bookmarkStart w:id="6" w:name="bookmark10"/>
      <w:bookmarkStart w:id="7" w:name="bookmark9"/>
      <w:bookmarkStart w:id="8" w:name="bookmark12"/>
      <w:r>
        <w:rPr>
          <w:rFonts w:ascii="Times New Roman" w:hAnsi="Times New Roman" w:eastAsia="Times New Roman" w:cs="Times New Roman"/>
          <w:b w:val="0"/>
          <w:bCs w:val="0"/>
          <w:color w:val="000000"/>
          <w:spacing w:val="0"/>
          <w:w w:val="100"/>
          <w:position w:val="0"/>
        </w:rPr>
        <w:t>4</w:t>
      </w:r>
      <w:bookmarkEnd w:id="5"/>
      <w:r>
        <w:rPr>
          <w:b w:val="0"/>
          <w:bCs w:val="0"/>
          <w:color w:val="000000"/>
          <w:spacing w:val="0"/>
          <w:w w:val="100"/>
          <w:position w:val="0"/>
        </w:rPr>
        <w:t>、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质量要求及标准：</w:t>
      </w:r>
      <w:bookmarkEnd w:id="6"/>
      <w:bookmarkEnd w:id="7"/>
      <w:bookmarkEnd w:id="8"/>
    </w:p>
    <w:p w14:paraId="2F9B7A3F">
      <w:pPr>
        <w:pStyle w:val="6"/>
        <w:keepNext w:val="0"/>
        <w:keepLines w:val="0"/>
        <w:widowControl w:val="0"/>
        <w:shd w:val="clear" w:color="auto" w:fill="auto"/>
        <w:bidi w:val="0"/>
        <w:spacing w:before="0" w:after="240" w:line="543" w:lineRule="exact"/>
        <w:ind w:left="0" w:right="0" w:firstLine="320"/>
        <w:jc w:val="both"/>
      </w:pPr>
      <w:r>
        <w:rPr>
          <w:color w:val="000000"/>
          <w:spacing w:val="0"/>
          <w:w w:val="100"/>
          <w:position w:val="0"/>
        </w:rPr>
        <w:t>产品应符合国家该类商品的质量要求及标准；</w:t>
      </w:r>
    </w:p>
    <w:p w14:paraId="2C8EDB54">
      <w:pPr>
        <w:pStyle w:val="6"/>
        <w:keepNext w:val="0"/>
        <w:keepLines w:val="0"/>
        <w:widowControl w:val="0"/>
        <w:shd w:val="clear" w:color="auto" w:fill="auto"/>
        <w:tabs>
          <w:tab w:val="left" w:pos="509"/>
        </w:tabs>
        <w:bidi w:val="0"/>
        <w:spacing w:before="0" w:after="0" w:line="406" w:lineRule="auto"/>
        <w:ind w:left="0" w:right="0" w:firstLine="0"/>
        <w:jc w:val="left"/>
      </w:pPr>
      <w:bookmarkStart w:id="9" w:name="bookmark13"/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</w:rPr>
        <w:t>5</w:t>
      </w:r>
      <w:bookmarkEnd w:id="9"/>
      <w:r>
        <w:rPr>
          <w:color w:val="000000"/>
          <w:spacing w:val="0"/>
          <w:w w:val="100"/>
          <w:position w:val="0"/>
        </w:rPr>
        <w:t>、</w:t>
      </w: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</w:rPr>
        <w:tab/>
      </w:r>
      <w:r>
        <w:rPr>
          <w:b/>
          <w:bCs/>
          <w:color w:val="000000"/>
          <w:spacing w:val="0"/>
          <w:w w:val="100"/>
          <w:position w:val="0"/>
        </w:rPr>
        <w:t>验收：</w:t>
      </w:r>
    </w:p>
    <w:p w14:paraId="6C27162C">
      <w:pPr>
        <w:pStyle w:val="6"/>
        <w:keepNext w:val="0"/>
        <w:keepLines w:val="0"/>
        <w:widowControl w:val="0"/>
        <w:shd w:val="clear" w:color="auto" w:fill="auto"/>
        <w:bidi w:val="0"/>
        <w:spacing w:before="0" w:after="240" w:line="543" w:lineRule="exact"/>
        <w:ind w:left="0" w:right="0" w:firstLine="320"/>
        <w:jc w:val="both"/>
      </w:pPr>
      <w:r>
        <w:rPr>
          <w:color w:val="000000"/>
          <w:spacing w:val="0"/>
          <w:w w:val="100"/>
          <w:position w:val="0"/>
        </w:rPr>
        <w:t>货到后甲方按合同要求及标准进行全面验收，如乙方所供货物与合同 约定及验收标准不符或损坏，甲方应在签收之日起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7</w:t>
      </w:r>
      <w:r>
        <w:rPr>
          <w:color w:val="000000"/>
          <w:spacing w:val="0"/>
          <w:w w:val="100"/>
          <w:position w:val="0"/>
        </w:rPr>
        <w:t>个工作日内提出异议，乙方应于收到异议后7个工作日内予以处理。</w:t>
      </w:r>
    </w:p>
    <w:p w14:paraId="375B8756">
      <w:pPr>
        <w:pStyle w:val="7"/>
        <w:keepNext/>
        <w:keepLines/>
        <w:widowControl w:val="0"/>
        <w:shd w:val="clear" w:color="auto" w:fill="auto"/>
        <w:tabs>
          <w:tab w:val="left" w:pos="509"/>
        </w:tabs>
        <w:bidi w:val="0"/>
        <w:spacing w:before="0" w:after="0" w:line="437" w:lineRule="auto"/>
        <w:ind w:left="0" w:right="0" w:firstLine="0"/>
        <w:jc w:val="left"/>
      </w:pPr>
      <w:bookmarkStart w:id="10" w:name="bookmark16"/>
      <w:bookmarkStart w:id="11" w:name="bookmark14"/>
      <w:bookmarkStart w:id="12" w:name="bookmark17"/>
      <w:bookmarkStart w:id="13" w:name="bookmark15"/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  <w:sz w:val="26"/>
          <w:szCs w:val="26"/>
        </w:rPr>
        <w:t>6</w:t>
      </w:r>
      <w:bookmarkEnd w:id="10"/>
      <w:r>
        <w:rPr>
          <w:color w:val="000000"/>
          <w:spacing w:val="0"/>
          <w:w w:val="100"/>
          <w:position w:val="0"/>
        </w:rPr>
        <w:t>、</w:t>
      </w: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  <w:sz w:val="26"/>
          <w:szCs w:val="26"/>
        </w:rPr>
        <w:tab/>
      </w:r>
      <w:r>
        <w:rPr>
          <w:color w:val="000000"/>
          <w:spacing w:val="0"/>
          <w:w w:val="100"/>
          <w:position w:val="0"/>
        </w:rPr>
        <w:t>付款方式和期限：</w:t>
      </w:r>
      <w:bookmarkEnd w:id="11"/>
      <w:bookmarkEnd w:id="12"/>
      <w:bookmarkEnd w:id="13"/>
    </w:p>
    <w:p w14:paraId="6B684CD7">
      <w:pPr>
        <w:pStyle w:val="6"/>
        <w:keepNext w:val="0"/>
        <w:keepLines w:val="0"/>
        <w:widowControl w:val="0"/>
        <w:shd w:val="clear" w:color="auto" w:fill="auto"/>
        <w:bidi w:val="0"/>
        <w:spacing w:before="0" w:after="0" w:line="543" w:lineRule="exact"/>
        <w:ind w:left="0" w:right="0" w:firstLine="320"/>
        <w:jc w:val="both"/>
      </w:pPr>
      <w:r>
        <w:rPr>
          <w:color w:val="000000"/>
          <w:spacing w:val="0"/>
          <w:w w:val="100"/>
          <w:position w:val="0"/>
        </w:rPr>
        <w:t>签订合同时，乙方需提供甲方认可的</w:t>
      </w:r>
      <w:r>
        <w:rPr>
          <w:b/>
          <w:bCs/>
          <w:color w:val="000000"/>
          <w:spacing w:val="0"/>
          <w:w w:val="100"/>
          <w:position w:val="0"/>
          <w:u w:val="single"/>
        </w:rPr>
        <w:t>增值税专用发票</w:t>
      </w:r>
      <w:r>
        <w:rPr>
          <w:rFonts w:hint="eastAsia"/>
          <w:b/>
          <w:bCs/>
          <w:color w:val="000000"/>
          <w:spacing w:val="0"/>
          <w:w w:val="100"/>
          <w:position w:val="0"/>
          <w:u w:val="single"/>
          <w:lang w:val="en-US" w:eastAsia="zh-CN"/>
        </w:rPr>
        <w:t>13%</w:t>
      </w:r>
      <w:r>
        <w:rPr>
          <w:i/>
          <w:iCs/>
          <w:color w:val="000000"/>
          <w:spacing w:val="0"/>
          <w:w w:val="100"/>
          <w:position w:val="0"/>
        </w:rPr>
        <w:t>，</w:t>
      </w:r>
      <w:r>
        <w:rPr>
          <w:color w:val="000000"/>
          <w:spacing w:val="0"/>
          <w:w w:val="100"/>
          <w:position w:val="0"/>
        </w:rPr>
        <w:t>货款在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收到</w:t>
      </w:r>
      <w:r>
        <w:rPr>
          <w:color w:val="000000"/>
          <w:spacing w:val="0"/>
          <w:w w:val="100"/>
          <w:position w:val="0"/>
        </w:rPr>
        <w:t>货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物并验收合格后</w:t>
      </w:r>
      <w:r>
        <w:rPr>
          <w:rFonts w:hint="eastAsia"/>
          <w:b/>
          <w:bCs/>
          <w:color w:val="000000"/>
          <w:spacing w:val="0"/>
          <w:w w:val="100"/>
          <w:position w:val="0"/>
          <w:u w:val="none"/>
          <w:lang w:val="en-US" w:eastAsia="zh-CN"/>
        </w:rPr>
        <w:t>30</w:t>
      </w:r>
      <w:r>
        <w:rPr>
          <w:b/>
          <w:bCs/>
          <w:color w:val="000000"/>
          <w:spacing w:val="0"/>
          <w:w w:val="100"/>
          <w:position w:val="0"/>
          <w:u w:val="none"/>
        </w:rPr>
        <w:t>个工作日</w:t>
      </w:r>
      <w:r>
        <w:rPr>
          <w:rFonts w:hint="eastAsia"/>
          <w:b/>
          <w:bCs/>
          <w:color w:val="000000"/>
          <w:spacing w:val="0"/>
          <w:w w:val="100"/>
          <w:position w:val="0"/>
          <w:u w:val="none"/>
          <w:lang w:val="en-US" w:eastAsia="zh-CN"/>
        </w:rPr>
        <w:t>一次性</w:t>
      </w:r>
      <w:r>
        <w:rPr>
          <w:color w:val="000000"/>
          <w:spacing w:val="0"/>
          <w:w w:val="100"/>
          <w:position w:val="0"/>
        </w:rPr>
        <w:t>付清</w:t>
      </w:r>
      <w:r>
        <w:rPr>
          <w:rFonts w:hint="eastAsia"/>
          <w:color w:val="000000"/>
          <w:spacing w:val="0"/>
          <w:w w:val="100"/>
          <w:position w:val="0"/>
          <w:u w:val="single"/>
          <w:lang w:val="en-US" w:eastAsia="zh-CN"/>
        </w:rPr>
        <w:t xml:space="preserve">      </w:t>
      </w:r>
      <w:r>
        <w:rPr>
          <w:rFonts w:hint="eastAsia"/>
          <w:b/>
          <w:bCs/>
          <w:color w:val="000000"/>
          <w:spacing w:val="0"/>
          <w:w w:val="100"/>
          <w:position w:val="0"/>
          <w:lang w:val="en-US" w:eastAsia="zh-CN"/>
        </w:rPr>
        <w:t>元</w:t>
      </w:r>
      <w:r>
        <w:rPr>
          <w:color w:val="000000"/>
          <w:spacing w:val="0"/>
          <w:w w:val="100"/>
          <w:position w:val="0"/>
        </w:rPr>
        <w:t>。</w:t>
      </w:r>
    </w:p>
    <w:p w14:paraId="5AF7D544">
      <w:pPr>
        <w:pStyle w:val="7"/>
        <w:keepNext/>
        <w:keepLines/>
        <w:widowControl w:val="0"/>
        <w:shd w:val="clear" w:color="auto" w:fill="auto"/>
        <w:tabs>
          <w:tab w:val="left" w:pos="509"/>
        </w:tabs>
        <w:bidi w:val="0"/>
        <w:spacing w:before="0" w:after="0"/>
        <w:ind w:left="0" w:right="0" w:firstLine="0"/>
        <w:jc w:val="left"/>
      </w:pPr>
      <w:bookmarkStart w:id="14" w:name="bookmark20"/>
      <w:bookmarkStart w:id="15" w:name="bookmark21"/>
      <w:bookmarkStart w:id="16" w:name="bookmark18"/>
      <w:bookmarkStart w:id="17" w:name="bookmark19"/>
      <w:r>
        <w:rPr>
          <w:color w:val="000000"/>
          <w:spacing w:val="0"/>
          <w:w w:val="100"/>
          <w:position w:val="0"/>
        </w:rPr>
        <w:t>7</w:t>
      </w:r>
      <w:bookmarkEnd w:id="14"/>
      <w:r>
        <w:rPr>
          <w:color w:val="000000"/>
          <w:spacing w:val="0"/>
          <w:w w:val="100"/>
          <w:position w:val="0"/>
        </w:rPr>
        <w:t>、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质量保证：</w:t>
      </w:r>
      <w:bookmarkEnd w:id="15"/>
      <w:bookmarkEnd w:id="16"/>
      <w:bookmarkEnd w:id="17"/>
    </w:p>
    <w:p w14:paraId="597E76D3">
      <w:pPr>
        <w:pStyle w:val="6"/>
        <w:keepNext w:val="0"/>
        <w:keepLines w:val="0"/>
        <w:widowControl w:val="0"/>
        <w:shd w:val="clear" w:color="auto" w:fill="auto"/>
        <w:bidi w:val="0"/>
        <w:spacing w:before="0" w:after="0" w:line="543" w:lineRule="exact"/>
        <w:ind w:left="0" w:right="0" w:firstLine="320"/>
        <w:jc w:val="both"/>
      </w:pPr>
      <w:r>
        <w:rPr>
          <w:rFonts w:hint="eastAsia"/>
          <w:b w:val="0"/>
          <w:bCs w:val="0"/>
          <w:sz w:val="28"/>
          <w:szCs w:val="28"/>
          <w:u w:val="none"/>
          <w:lang w:val="en-US" w:eastAsia="zh-CN"/>
        </w:rPr>
        <w:t>产品质保</w:t>
      </w:r>
      <w:r>
        <w:rPr>
          <w:rFonts w:hint="eastAsia"/>
          <w:b w:val="0"/>
          <w:bCs w:val="0"/>
          <w:sz w:val="28"/>
          <w:szCs w:val="28"/>
          <w:u w:val="single"/>
          <w:lang w:val="en-US" w:eastAsia="zh-CN"/>
        </w:rPr>
        <w:t xml:space="preserve"> 叁 </w:t>
      </w:r>
      <w:r>
        <w:rPr>
          <w:rFonts w:hint="eastAsia"/>
          <w:b w:val="0"/>
          <w:bCs w:val="0"/>
          <w:sz w:val="28"/>
          <w:szCs w:val="28"/>
          <w:u w:val="none"/>
          <w:lang w:val="en-US" w:eastAsia="zh-CN"/>
        </w:rPr>
        <w:t>年，</w:t>
      </w:r>
      <w:r>
        <w:rPr>
          <w:color w:val="000000"/>
          <w:spacing w:val="0"/>
          <w:w w:val="100"/>
          <w:position w:val="0"/>
        </w:rPr>
        <w:t>乙方应保证提供的货品是全新的、质量优良的，不存在由于设计、材料或工艺的原因所造成的缺陷，或由于乙方的任何不良行为所造成的 陷。同时，乙方应保证合同货品的数量、质量、工艺、设计、规范、型 式及技术性能，完全满足甲方设计的要求和标准。</w:t>
      </w:r>
    </w:p>
    <w:p w14:paraId="77A644FC">
      <w:pPr>
        <w:pStyle w:val="7"/>
        <w:keepNext/>
        <w:keepLines/>
        <w:widowControl w:val="0"/>
        <w:shd w:val="clear" w:color="auto" w:fill="auto"/>
        <w:tabs>
          <w:tab w:val="left" w:pos="509"/>
        </w:tabs>
        <w:bidi w:val="0"/>
        <w:spacing w:before="0" w:after="0"/>
        <w:ind w:left="0" w:right="0" w:firstLine="0"/>
        <w:jc w:val="left"/>
      </w:pPr>
      <w:bookmarkStart w:id="18" w:name="bookmark24"/>
      <w:bookmarkStart w:id="19" w:name="bookmark23"/>
      <w:bookmarkStart w:id="20" w:name="bookmark22"/>
      <w:bookmarkStart w:id="21" w:name="bookmark25"/>
      <w:r>
        <w:rPr>
          <w:color w:val="000000"/>
          <w:spacing w:val="0"/>
          <w:w w:val="100"/>
          <w:position w:val="0"/>
        </w:rPr>
        <w:t>8</w:t>
      </w:r>
      <w:bookmarkEnd w:id="18"/>
      <w:r>
        <w:rPr>
          <w:color w:val="000000"/>
          <w:spacing w:val="0"/>
          <w:w w:val="100"/>
          <w:position w:val="0"/>
        </w:rPr>
        <w:t>、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违约责任：</w:t>
      </w:r>
      <w:bookmarkEnd w:id="19"/>
      <w:bookmarkEnd w:id="20"/>
      <w:bookmarkEnd w:id="21"/>
    </w:p>
    <w:p w14:paraId="0062F48C">
      <w:pPr>
        <w:pStyle w:val="6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718"/>
        </w:tabs>
        <w:bidi w:val="0"/>
        <w:spacing w:before="0" w:after="0" w:line="543" w:lineRule="exact"/>
        <w:ind w:left="0" w:right="0" w:firstLine="320"/>
        <w:jc w:val="both"/>
      </w:pPr>
      <w:bookmarkStart w:id="22" w:name="bookmark26"/>
      <w:bookmarkEnd w:id="22"/>
      <w:r>
        <w:rPr>
          <w:color w:val="000000"/>
          <w:spacing w:val="0"/>
          <w:w w:val="100"/>
          <w:position w:val="0"/>
        </w:rPr>
        <w:t>产品不符合合同要求的，乙方应无条件退货或更换，并承担退换货 的费用，如因此给甲方造成损失的还应承担相应赔偿责任。</w:t>
      </w:r>
    </w:p>
    <w:p w14:paraId="4C50655F">
      <w:pPr>
        <w:pStyle w:val="6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738"/>
        </w:tabs>
        <w:bidi w:val="0"/>
        <w:spacing w:before="0" w:after="0" w:line="543" w:lineRule="exact"/>
        <w:ind w:left="0" w:right="0" w:firstLine="320"/>
        <w:jc w:val="both"/>
      </w:pPr>
      <w:bookmarkStart w:id="23" w:name="bookmark27"/>
      <w:bookmarkEnd w:id="23"/>
      <w:r>
        <w:rPr>
          <w:color w:val="000000"/>
          <w:spacing w:val="0"/>
          <w:w w:val="100"/>
          <w:position w:val="0"/>
        </w:rPr>
        <w:t>乙方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除不可抗力</w:t>
      </w:r>
      <w:r>
        <w:rPr>
          <w:color w:val="000000"/>
          <w:spacing w:val="0"/>
          <w:w w:val="100"/>
          <w:position w:val="0"/>
        </w:rPr>
        <w:t>逾期交付货品，每逾期一天，应承担逾期部分</w:t>
      </w:r>
      <w:r>
        <w:rPr>
          <w:color w:val="000000"/>
          <w:spacing w:val="0"/>
          <w:w w:val="100"/>
          <w:position w:val="0"/>
          <w:u w:val="single"/>
        </w:rPr>
        <w:t>万分之五</w:t>
      </w:r>
      <w:r>
        <w:rPr>
          <w:color w:val="000000"/>
          <w:spacing w:val="0"/>
          <w:w w:val="100"/>
          <w:position w:val="0"/>
        </w:rPr>
        <w:t>的违约金；逾期超过三十日的，甲方有权解除合同，并要求乙方承担合同总价30%的违约金且赔偿甲方全部损失。</w:t>
      </w:r>
      <w:bookmarkStart w:id="24" w:name="bookmark28"/>
      <w:bookmarkEnd w:id="24"/>
    </w:p>
    <w:p w14:paraId="36F8789F">
      <w:pPr>
        <w:pStyle w:val="6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738"/>
        </w:tabs>
        <w:bidi w:val="0"/>
        <w:spacing w:before="0" w:after="0" w:line="543" w:lineRule="exact"/>
        <w:ind w:left="0" w:right="0" w:firstLine="320"/>
        <w:jc w:val="both"/>
      </w:pPr>
      <w:r>
        <w:rPr>
          <w:color w:val="000000"/>
          <w:spacing w:val="0"/>
          <w:w w:val="100"/>
          <w:position w:val="0"/>
        </w:rPr>
        <w:t>不可抗力指：如签约双方中任何一方受到如战争、严重火灾、洪 水、台风、地震等不可抗力所阻无法履约延迟履行合同，受阻方应在不 可抗力发生和终止时尽快电告另一方，并在事故发生后</w:t>
      </w:r>
      <w:r>
        <w:rPr>
          <w:color w:val="000000"/>
          <w:spacing w:val="0"/>
          <w:w w:val="100"/>
          <w:position w:val="0"/>
          <w:u w:val="single"/>
        </w:rPr>
        <w:t>14天</w:t>
      </w:r>
      <w:r>
        <w:rPr>
          <w:color w:val="000000"/>
          <w:spacing w:val="0"/>
          <w:w w:val="100"/>
          <w:position w:val="0"/>
        </w:rPr>
        <w:t>内将主管 机构出具</w:t>
      </w:r>
      <w:bookmarkStart w:id="32" w:name="_GoBack"/>
      <w:bookmarkEnd w:id="32"/>
      <w:r>
        <w:rPr>
          <w:color w:val="000000"/>
          <w:spacing w:val="0"/>
          <w:w w:val="100"/>
          <w:position w:val="0"/>
        </w:rPr>
        <w:t>的事故证明以快递邮寄另一方认可。如不可抗力事故持续超过 30天，另一方有权以快递邮寄书通知受阻方解除合同。</w:t>
      </w:r>
    </w:p>
    <w:p w14:paraId="652702FD">
      <w:pPr>
        <w:pStyle w:val="7"/>
        <w:keepNext/>
        <w:keepLines/>
        <w:widowControl w:val="0"/>
        <w:shd w:val="clear" w:color="auto" w:fill="auto"/>
        <w:tabs>
          <w:tab w:val="left" w:pos="475"/>
        </w:tabs>
        <w:bidi w:val="0"/>
        <w:spacing w:before="0" w:after="0" w:line="544" w:lineRule="exact"/>
        <w:ind w:left="0" w:right="0" w:firstLine="0"/>
        <w:jc w:val="left"/>
      </w:pPr>
      <w:bookmarkStart w:id="25" w:name="bookmark31"/>
      <w:bookmarkStart w:id="26" w:name="bookmark32"/>
      <w:bookmarkStart w:id="27" w:name="bookmark30"/>
      <w:bookmarkStart w:id="28" w:name="bookmark29"/>
      <w:r>
        <w:rPr>
          <w:color w:val="000000"/>
          <w:spacing w:val="0"/>
          <w:w w:val="100"/>
          <w:position w:val="0"/>
        </w:rPr>
        <w:t>9</w:t>
      </w:r>
      <w:bookmarkEnd w:id="25"/>
      <w:r>
        <w:rPr>
          <w:color w:val="000000"/>
          <w:spacing w:val="0"/>
          <w:w w:val="100"/>
          <w:position w:val="0"/>
        </w:rPr>
        <w:t>、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解决合同纠纷的方式</w:t>
      </w:r>
      <w:r>
        <w:rPr>
          <w:b w:val="0"/>
          <w:bCs w:val="0"/>
          <w:color w:val="000000"/>
          <w:spacing w:val="0"/>
          <w:w w:val="100"/>
          <w:position w:val="0"/>
        </w:rPr>
        <w:t>：</w:t>
      </w:r>
      <w:bookmarkEnd w:id="26"/>
      <w:bookmarkEnd w:id="27"/>
      <w:bookmarkEnd w:id="28"/>
    </w:p>
    <w:p w14:paraId="68002C28">
      <w:pPr>
        <w:pStyle w:val="6"/>
        <w:keepNext w:val="0"/>
        <w:keepLines w:val="0"/>
        <w:widowControl w:val="0"/>
        <w:shd w:val="clear" w:color="auto" w:fill="auto"/>
        <w:bidi w:val="0"/>
        <w:spacing w:before="0" w:after="0" w:line="544" w:lineRule="exact"/>
        <w:ind w:left="0" w:right="0" w:firstLine="600"/>
        <w:jc w:val="both"/>
      </w:pPr>
      <w:r>
        <w:rPr>
          <w:color w:val="000000"/>
          <w:spacing w:val="0"/>
          <w:w w:val="100"/>
          <w:position w:val="0"/>
        </w:rPr>
        <w:t>凡因本合同引起的或与本合同有关的任何争议，如双方不能通过友 好协商解决，可向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甲方所在地</w:t>
      </w:r>
      <w:r>
        <w:rPr>
          <w:color w:val="000000"/>
          <w:spacing w:val="0"/>
          <w:w w:val="100"/>
          <w:position w:val="0"/>
        </w:rPr>
        <w:t>洪泽区人民法院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提起诉讼</w:t>
      </w:r>
      <w:r>
        <w:rPr>
          <w:color w:val="000000"/>
          <w:spacing w:val="0"/>
          <w:w w:val="100"/>
          <w:position w:val="0"/>
        </w:rPr>
        <w:t>。</w:t>
      </w:r>
    </w:p>
    <w:p w14:paraId="07B6E511">
      <w:pPr>
        <w:pStyle w:val="6"/>
        <w:keepNext w:val="0"/>
        <w:keepLines w:val="0"/>
        <w:widowControl w:val="0"/>
        <w:shd w:val="clear" w:color="auto" w:fill="auto"/>
        <w:tabs>
          <w:tab w:val="left" w:pos="546"/>
        </w:tabs>
        <w:bidi w:val="0"/>
        <w:spacing w:before="0" w:after="0" w:line="544" w:lineRule="exact"/>
        <w:ind w:left="0" w:right="0" w:firstLine="0"/>
        <w:jc w:val="both"/>
      </w:pPr>
      <w:bookmarkStart w:id="29" w:name="bookmark33"/>
      <w:r>
        <w:rPr>
          <w:color w:val="000000"/>
          <w:spacing w:val="0"/>
          <w:w w:val="100"/>
          <w:position w:val="0"/>
        </w:rPr>
        <w:t>1</w:t>
      </w:r>
      <w:bookmarkEnd w:id="29"/>
      <w:r>
        <w:rPr>
          <w:color w:val="000000"/>
          <w:spacing w:val="0"/>
          <w:w w:val="100"/>
          <w:position w:val="0"/>
        </w:rPr>
        <w:t>0、</w:t>
      </w:r>
      <w:r>
        <w:rPr>
          <w:b/>
          <w:bCs/>
          <w:color w:val="000000"/>
          <w:spacing w:val="0"/>
          <w:w w:val="100"/>
          <w:position w:val="0"/>
        </w:rPr>
        <w:t>其他约定事项：</w:t>
      </w:r>
    </w:p>
    <w:p w14:paraId="7034B7FD">
      <w:pPr>
        <w:pStyle w:val="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1016"/>
        </w:tabs>
        <w:bidi w:val="0"/>
        <w:spacing w:before="0" w:after="0" w:line="544" w:lineRule="exact"/>
        <w:ind w:left="0" w:right="0" w:firstLine="600"/>
        <w:jc w:val="both"/>
      </w:pPr>
      <w:bookmarkStart w:id="30" w:name="bookmark34"/>
      <w:bookmarkEnd w:id="30"/>
      <w:r>
        <w:rPr>
          <w:color w:val="000000"/>
          <w:spacing w:val="0"/>
          <w:w w:val="100"/>
          <w:position w:val="0"/>
        </w:rPr>
        <w:t>本合同未尽事宜，双方协商确定，或按《中华人民共和国民法典》 有关规定执行。</w:t>
      </w:r>
    </w:p>
    <w:p w14:paraId="1E3ACD11">
      <w:pPr>
        <w:pStyle w:val="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1040"/>
        </w:tabs>
        <w:bidi w:val="0"/>
        <w:spacing w:before="0" w:after="0" w:line="544" w:lineRule="exact"/>
        <w:ind w:left="0" w:right="0" w:firstLine="600"/>
        <w:jc w:val="both"/>
        <w:rPr>
          <w:color w:val="000000"/>
          <w:spacing w:val="0"/>
          <w:w w:val="100"/>
          <w:position w:val="0"/>
          <w:lang w:val="zh-TW" w:eastAsia="zh-TW"/>
        </w:rPr>
      </w:pPr>
      <w:bookmarkStart w:id="31" w:name="bookmark35"/>
      <w:bookmarkEnd w:id="31"/>
      <w:r>
        <w:rPr>
          <w:color w:val="000000"/>
          <w:spacing w:val="0"/>
          <w:w w:val="100"/>
          <w:position w:val="0"/>
        </w:rPr>
        <w:t>本合同一式肆份，双方各执两份，具相同法律效力，自双方签章 之日起生效。</w:t>
      </w:r>
    </w:p>
    <w:p w14:paraId="1BB48803">
      <w:pPr>
        <w:pStyle w:val="6"/>
        <w:keepNext w:val="0"/>
        <w:keepLines w:val="0"/>
        <w:widowControl w:val="0"/>
        <w:numPr>
          <w:ilvl w:val="0"/>
          <w:numId w:val="0"/>
        </w:numPr>
        <w:shd w:val="clear" w:color="auto" w:fill="auto"/>
        <w:tabs>
          <w:tab w:val="left" w:pos="1016"/>
        </w:tabs>
        <w:bidi w:val="0"/>
        <w:spacing w:before="0" w:after="0" w:line="544" w:lineRule="exact"/>
        <w:ind w:right="0" w:rightChars="0"/>
        <w:jc w:val="both"/>
        <w:rPr>
          <w:rFonts w:hint="eastAsia"/>
          <w:color w:val="000000"/>
          <w:spacing w:val="0"/>
          <w:w w:val="100"/>
          <w:position w:val="0"/>
          <w:lang w:val="zh-TW" w:eastAsia="zh-TW"/>
        </w:rPr>
      </w:pPr>
      <w:r>
        <w:rPr>
          <w:rFonts w:hint="eastAsia"/>
          <w:color w:val="000000"/>
          <w:spacing w:val="0"/>
          <w:w w:val="100"/>
          <w:position w:val="0"/>
          <w:lang w:val="zh-TW" w:eastAsia="zh-TW"/>
        </w:rPr>
        <w:t>甲方：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 xml:space="preserve">                          </w:t>
      </w:r>
      <w:r>
        <w:rPr>
          <w:rFonts w:hint="eastAsia"/>
          <w:color w:val="000000"/>
          <w:spacing w:val="0"/>
          <w:w w:val="100"/>
          <w:position w:val="0"/>
          <w:lang w:val="zh-TW" w:eastAsia="zh-TW"/>
        </w:rPr>
        <w:t>乙方：</w:t>
      </w:r>
    </w:p>
    <w:p w14:paraId="1543245F">
      <w:pPr>
        <w:pStyle w:val="6"/>
        <w:keepNext w:val="0"/>
        <w:keepLines w:val="0"/>
        <w:widowControl w:val="0"/>
        <w:numPr>
          <w:ilvl w:val="0"/>
          <w:numId w:val="0"/>
        </w:numPr>
        <w:shd w:val="clear" w:color="auto" w:fill="auto"/>
        <w:tabs>
          <w:tab w:val="left" w:pos="1016"/>
        </w:tabs>
        <w:bidi w:val="0"/>
        <w:spacing w:before="0" w:after="0" w:line="544" w:lineRule="exact"/>
        <w:ind w:right="0" w:rightChars="0"/>
        <w:jc w:val="both"/>
        <w:rPr>
          <w:rFonts w:hint="default"/>
          <w:color w:val="000000"/>
          <w:spacing w:val="0"/>
          <w:w w:val="100"/>
          <w:position w:val="0"/>
          <w:lang w:val="en-US"/>
        </w:rPr>
      </w:pP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代表人签章</w:t>
      </w:r>
      <w:r>
        <w:rPr>
          <w:rFonts w:hint="eastAsia"/>
          <w:color w:val="000000"/>
          <w:spacing w:val="0"/>
          <w:w w:val="100"/>
          <w:position w:val="0"/>
        </w:rPr>
        <w:t>：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 xml:space="preserve">                          代表人签章</w:t>
      </w:r>
      <w:r>
        <w:rPr>
          <w:rFonts w:hint="eastAsia"/>
          <w:color w:val="000000"/>
          <w:spacing w:val="0"/>
          <w:w w:val="100"/>
          <w:position w:val="0"/>
        </w:rPr>
        <w:t>：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 xml:space="preserve">         </w:t>
      </w:r>
      <w:r>
        <w:rPr>
          <w:rFonts w:hint="eastAsia"/>
          <w:color w:val="000000"/>
          <w:spacing w:val="0"/>
          <w:w w:val="100"/>
          <w:position w:val="0"/>
        </w:rPr>
        <w:tab/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 xml:space="preserve">                   </w:t>
      </w:r>
    </w:p>
    <w:p w14:paraId="48FB1A22">
      <w:pPr>
        <w:pStyle w:val="6"/>
        <w:keepNext w:val="0"/>
        <w:keepLines w:val="0"/>
        <w:widowControl w:val="0"/>
        <w:numPr>
          <w:ilvl w:val="0"/>
          <w:numId w:val="0"/>
        </w:numPr>
        <w:shd w:val="clear" w:color="auto" w:fill="auto"/>
        <w:tabs>
          <w:tab w:val="left" w:pos="1016"/>
        </w:tabs>
        <w:bidi w:val="0"/>
        <w:spacing w:before="0" w:after="0" w:line="544" w:lineRule="exact"/>
        <w:ind w:right="0" w:rightChars="0"/>
        <w:jc w:val="both"/>
        <w:rPr>
          <w:rFonts w:hint="eastAsia"/>
          <w:color w:val="000000"/>
          <w:spacing w:val="0"/>
          <w:w w:val="100"/>
          <w:position w:val="0"/>
        </w:rPr>
      </w:pPr>
      <w:r>
        <w:rPr>
          <w:rFonts w:hint="eastAsia"/>
          <w:color w:val="000000"/>
          <w:spacing w:val="0"/>
          <w:w w:val="100"/>
          <w:position w:val="0"/>
        </w:rPr>
        <w:t xml:space="preserve">日期： 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 xml:space="preserve"> 2025</w:t>
      </w:r>
      <w:r>
        <w:rPr>
          <w:rFonts w:hint="eastAsia"/>
          <w:color w:val="000000"/>
          <w:spacing w:val="0"/>
          <w:w w:val="100"/>
          <w:position w:val="0"/>
        </w:rPr>
        <w:t xml:space="preserve">年 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 xml:space="preserve">  </w:t>
      </w:r>
      <w:r>
        <w:rPr>
          <w:rFonts w:hint="eastAsia"/>
          <w:color w:val="000000"/>
          <w:spacing w:val="0"/>
          <w:w w:val="100"/>
          <w:position w:val="0"/>
        </w:rPr>
        <w:t xml:space="preserve">月 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 xml:space="preserve">  </w:t>
      </w:r>
      <w:r>
        <w:rPr>
          <w:rFonts w:hint="eastAsia"/>
          <w:color w:val="000000"/>
          <w:spacing w:val="0"/>
          <w:w w:val="100"/>
          <w:position w:val="0"/>
        </w:rPr>
        <w:t>日</w:t>
      </w:r>
      <w:r>
        <w:rPr>
          <w:rFonts w:hint="eastAsia"/>
          <w:color w:val="000000"/>
          <w:spacing w:val="0"/>
          <w:w w:val="100"/>
          <w:position w:val="0"/>
        </w:rPr>
        <w:tab/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 xml:space="preserve">       </w:t>
      </w:r>
      <w:r>
        <w:rPr>
          <w:rFonts w:hint="eastAsia"/>
          <w:color w:val="000000"/>
          <w:spacing w:val="0"/>
          <w:w w:val="100"/>
          <w:position w:val="0"/>
        </w:rPr>
        <w:t>日期：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2025</w:t>
      </w:r>
      <w:r>
        <w:rPr>
          <w:rFonts w:hint="eastAsia"/>
          <w:color w:val="000000"/>
          <w:spacing w:val="0"/>
          <w:w w:val="100"/>
          <w:position w:val="0"/>
        </w:rPr>
        <w:t>年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 xml:space="preserve">   </w:t>
      </w:r>
      <w:r>
        <w:rPr>
          <w:rFonts w:hint="eastAsia"/>
          <w:color w:val="000000"/>
          <w:spacing w:val="0"/>
          <w:w w:val="100"/>
          <w:position w:val="0"/>
        </w:rPr>
        <w:t xml:space="preserve"> 月 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 xml:space="preserve">   </w:t>
      </w:r>
      <w:r>
        <w:rPr>
          <w:rFonts w:hint="eastAsia"/>
          <w:color w:val="000000"/>
          <w:spacing w:val="0"/>
          <w:w w:val="100"/>
          <w:position w:val="0"/>
        </w:rPr>
        <w:t>日</w:t>
      </w:r>
    </w:p>
    <w:p w14:paraId="53D20FB9">
      <w:pPr>
        <w:rPr>
          <w:rFonts w:hint="eastAsia" w:eastAsia="宋体"/>
          <w:b/>
          <w:bCs/>
          <w:sz w:val="6"/>
          <w:szCs w:val="6"/>
          <w:lang w:val="en-US" w:eastAsia="zh-CN"/>
        </w:rPr>
      </w:pPr>
    </w:p>
    <w:p w14:paraId="0547AE13">
      <w:pPr>
        <w:pStyle w:val="8"/>
        <w:numPr>
          <w:ilvl w:val="0"/>
          <w:numId w:val="0"/>
        </w:numPr>
        <w:ind w:left="420" w:leftChars="200"/>
        <w:rPr>
          <w:rFonts w:hint="eastAsia" w:ascii="仿宋" w:hAnsi="仿宋" w:eastAsia="仿宋" w:cs="仿宋"/>
          <w:sz w:val="24"/>
          <w:szCs w:val="24"/>
          <w:highlight w:val="none"/>
          <w:shd w:val="clear" w:color="auto" w:fill="auto"/>
        </w:rPr>
      </w:pPr>
    </w:p>
    <w:p w14:paraId="6766F46D"/>
    <w:sectPr>
      <w:footerReference r:id="rId3" w:type="default"/>
      <w:pgSz w:w="11906" w:h="16838"/>
      <w:pgMar w:top="1417" w:right="1440" w:bottom="1417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dobe 仿宋 Std R">
    <w:altName w:val="仿宋"/>
    <w:panose1 w:val="00000000000000000000"/>
    <w:charset w:val="86"/>
    <w:family w:val="roman"/>
    <w:pitch w:val="default"/>
    <w:sig w:usb0="00000000" w:usb1="00000000" w:usb2="00000016" w:usb3="00000000" w:csb0="00060007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思源宋体 CN">
    <w:altName w:val="宋体"/>
    <w:panose1 w:val="00000000000000000000"/>
    <w:charset w:val="86"/>
    <w:family w:val="roman"/>
    <w:pitch w:val="default"/>
    <w:sig w:usb0="00000000" w:usb1="0000000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E30552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A97D1BA">
                          <w:pPr>
                            <w:pStyle w:val="3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8/A0c4AgAAb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g7W1fuq&#10;e4AptCxs9NbymCZK5e3yECBtUjwK1KmCTsUD5jD17LIzcdD/PKeop/+JxS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/z8DRzgCAABvBAAADgAAAAAAAAABACAAAAAfAQAAZHJzL2Uyb0RvYy54&#10;bWxQSwUGAAAAAAYABgBZAQAAyQUAAAAA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97D1BA">
                    <w:pPr>
                      <w:pStyle w:val="3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singleLevel"/>
    <w:tmpl w:val="CF092B84"/>
    <w:lvl w:ilvl="0" w:tentative="0">
      <w:start w:val="1"/>
      <w:numFmt w:val="decimalEnclosedCircle"/>
      <w:lvlText w:val="%1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zh-TW" w:eastAsia="zh-TW" w:bidi="zh-TW"/>
      </w:rPr>
    </w:lvl>
  </w:abstractNum>
  <w:abstractNum w:abstractNumId="1">
    <w:nsid w:val="ED14C69B"/>
    <w:multiLevelType w:val="singleLevel"/>
    <w:tmpl w:val="ED14C69B"/>
    <w:lvl w:ilvl="0" w:tentative="0">
      <w:start w:val="1"/>
      <w:numFmt w:val="decimal"/>
      <w:lvlText w:val="%1、"/>
      <w:lvlJc w:val="left"/>
    </w:lvl>
  </w:abstractNum>
  <w:abstractNum w:abstractNumId="2">
    <w:nsid w:val="0053208E"/>
    <w:multiLevelType w:val="singleLevel"/>
    <w:tmpl w:val="0053208E"/>
    <w:lvl w:ilvl="0" w:tentative="0">
      <w:start w:val="1"/>
      <w:numFmt w:val="decimalEnclosedCircle"/>
      <w:lvlText w:val="%1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zh-TW" w:eastAsia="zh-TW" w:bidi="zh-TW"/>
      </w:rPr>
    </w:lvl>
  </w:abstractNum>
  <w:abstractNum w:abstractNumId="3">
    <w:nsid w:val="59ADCABA"/>
    <w:multiLevelType w:val="singleLevel"/>
    <w:tmpl w:val="59ADCABA"/>
    <w:lvl w:ilvl="0" w:tentative="0">
      <w:start w:val="1"/>
      <w:numFmt w:val="decimalEnclosedCircle"/>
      <w:lvlText w:val="%1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zh-TW" w:eastAsia="zh-TW" w:bidi="zh-TW"/>
      </w:rPr>
    </w:lvl>
  </w:abstractNum>
  <w:abstractNum w:abstractNumId="4">
    <w:nsid w:val="656D6133"/>
    <w:multiLevelType w:val="multilevel"/>
    <w:tmpl w:val="656D6133"/>
    <w:lvl w:ilvl="0" w:tentative="0">
      <w:start w:val="2"/>
      <w:numFmt w:val="chineseCountingThousand"/>
      <w:pStyle w:val="9"/>
      <w:suff w:val="nothing"/>
      <w:lvlText w:val="第%1部分"/>
      <w:lvlJc w:val="center"/>
      <w:pPr>
        <w:ind w:left="432" w:firstLine="288"/>
      </w:pPr>
      <w:rPr>
        <w:rFonts w:hint="eastAsia"/>
        <w:sz w:val="28"/>
        <w:szCs w:val="28"/>
        <w:lang w:val="en-US"/>
      </w:rPr>
    </w:lvl>
    <w:lvl w:ilvl="1" w:tentative="0">
      <w:start w:val="1"/>
      <w:numFmt w:val="chineseCountingThousand"/>
      <w:suff w:val="nothing"/>
      <w:lvlText w:val="%2、"/>
      <w:lvlJc w:val="left"/>
      <w:pPr>
        <w:ind w:left="360" w:firstLine="0"/>
      </w:pPr>
      <w:rPr>
        <w:rFonts w:hint="eastAsia"/>
        <w:lang w:val="en-US"/>
      </w:rPr>
    </w:lvl>
    <w:lvl w:ilvl="2" w:tentative="0">
      <w:start w:val="1"/>
      <w:numFmt w:val="chineseCountingThousand"/>
      <w:suff w:val="nothing"/>
      <w:lvlText w:val="(%3)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suff w:val="nothing"/>
      <w:lvlText w:val="%4、"/>
      <w:lvlJc w:val="left"/>
      <w:pPr>
        <w:ind w:left="0" w:firstLine="0"/>
      </w:pPr>
      <w:rPr>
        <w:rFonts w:hint="eastAsia"/>
      </w:rPr>
    </w:lvl>
    <w:lvl w:ilvl="4" w:tentative="0">
      <w:start w:val="1"/>
      <w:numFmt w:val="upperLetter"/>
      <w:suff w:val="nothing"/>
      <w:lvlText w:val="%5、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AEC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qFormat/>
    <w:uiPriority w:val="0"/>
    <w:pPr>
      <w:spacing w:before="120"/>
    </w:pPr>
    <w:rPr>
      <w:rFonts w:ascii="Arial" w:hAnsi="Arial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Body text|1"/>
    <w:basedOn w:val="1"/>
    <w:qFormat/>
    <w:uiPriority w:val="0"/>
    <w:pPr>
      <w:widowControl w:val="0"/>
      <w:shd w:val="clear" w:color="auto" w:fill="auto"/>
      <w:spacing w:line="410" w:lineRule="auto"/>
      <w:ind w:firstLine="3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7">
    <w:name w:val="Heading #3|1"/>
    <w:basedOn w:val="1"/>
    <w:qFormat/>
    <w:uiPriority w:val="0"/>
    <w:pPr>
      <w:widowControl w:val="0"/>
      <w:shd w:val="clear" w:color="auto" w:fill="auto"/>
      <w:spacing w:line="543" w:lineRule="exact"/>
      <w:outlineLvl w:val="2"/>
    </w:pPr>
    <w:rPr>
      <w:rFonts w:ascii="宋体" w:hAnsi="宋体" w:eastAsia="宋体" w:cs="宋体"/>
      <w:b/>
      <w:bCs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8">
    <w:name w:val="正文1"/>
    <w:basedOn w:val="9"/>
    <w:qFormat/>
    <w:uiPriority w:val="0"/>
    <w:pPr>
      <w:tabs>
        <w:tab w:val="left" w:pos="1110"/>
      </w:tabs>
      <w:adjustRightInd w:val="0"/>
      <w:spacing w:before="120" w:after="120" w:line="180" w:lineRule="auto"/>
      <w:ind w:firstLine="200" w:firstLineChars="200"/>
      <w:contextualSpacing/>
    </w:pPr>
    <w:rPr>
      <w:rFonts w:ascii="Times New Roman" w:hAnsi="Times New Roman" w:eastAsia="Adobe 仿宋 Std R" w:cs="Times New Roman"/>
      <w:kern w:val="2"/>
      <w:sz w:val="21"/>
      <w:szCs w:val="21"/>
      <w:lang w:val="en-US" w:eastAsia="zh-CN" w:bidi="ar-SA"/>
    </w:rPr>
  </w:style>
  <w:style w:type="paragraph" w:customStyle="1" w:styleId="9">
    <w:name w:val="样式1"/>
    <w:basedOn w:val="1"/>
    <w:qFormat/>
    <w:uiPriority w:val="0"/>
    <w:pPr>
      <w:numPr>
        <w:ilvl w:val="0"/>
        <w:numId w:val="1"/>
      </w:numPr>
      <w:tabs>
        <w:tab w:val="left" w:pos="1110"/>
      </w:tabs>
      <w:adjustRightInd w:val="0"/>
      <w:textAlignment w:val="baseline"/>
    </w:pPr>
    <w:rPr>
      <w:rFonts w:ascii="宋体" w:hAnsi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2025-02-25T15:09:53Z</dcterms:created>
  <dc:creator>Administrator</dc:creator>
  <cp:lastModifiedBy>托马斯少儿英语韦老师</cp:lastModifiedBy>
  <dcterms:modified xsi:type="dcterms:W3CDTF">2025-02-25T15:10:16Z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eyJoZGlkIjoiNDhjN2RiMTMxZjA3MDQwMzYwMWRiY2YzOTFjNjUwNWEiLCJ1c2VySWQiOiI1NDYyNTc3OTkifQ==</vt:lpwstr>
  </property>
  <property fmtid="{D5CDD505-2E9C-101B-9397-08002B2CF9AE}" pid="4" name="ICV">
    <vt:lpwstr>35395C2711B145E985A760B9094524E2_12</vt:lpwstr>
  </property>
</Properties>
</file>