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2C48778">
      <w:pPr>
        <w:ind w:right="-344" w:rightChars="-164"/>
        <w:jc w:val="center"/>
        <w:rPr>
          <w:rFonts w:hint="eastAsia" w:ascii="FangSong" w:hAnsi="FangSong" w:eastAsia="FangSong" w:cs="FangSong"/>
          <w:b/>
          <w:sz w:val="52"/>
          <w:highlight w:val="none"/>
          <w:shd w:val="clear" w:color="auto" w:fill="auto"/>
        </w:rPr>
      </w:pPr>
      <w:r>
        <w:rPr>
          <w:rFonts w:hint="eastAsia" w:ascii="FangSong" w:hAnsi="FangSong" w:eastAsia="FangSong" w:cs="FangSong"/>
          <w:b/>
          <w:sz w:val="52"/>
          <w:highlight w:val="none"/>
          <w:shd w:val="clear" w:color="auto" w:fill="auto"/>
        </w:rPr>
        <w:t>合   同   书</w:t>
      </w:r>
    </w:p>
    <w:p w14:paraId="7B371456">
      <w:pPr>
        <w:jc w:val="center"/>
        <w:rPr>
          <w:rFonts w:hint="eastAsia" w:ascii="FangSong" w:hAnsi="FangSong" w:eastAsia="FangSong" w:cs="FangSong"/>
          <w:highlight w:val="none"/>
          <w:shd w:val="clear" w:color="auto" w:fill="auto"/>
        </w:rPr>
      </w:pPr>
    </w:p>
    <w:p w14:paraId="0ECC3264">
      <w:pPr>
        <w:jc w:val="center"/>
        <w:rPr>
          <w:rFonts w:hint="eastAsia" w:ascii="FangSong" w:hAnsi="FangSong" w:eastAsia="FangSong" w:cs="FangSong"/>
          <w:highlight w:val="none"/>
          <w:shd w:val="clear" w:color="auto" w:fill="auto"/>
        </w:rPr>
      </w:pPr>
    </w:p>
    <w:p w14:paraId="22CB8F6C">
      <w:pPr>
        <w:jc w:val="center"/>
        <w:rPr>
          <w:rFonts w:hint="eastAsia" w:ascii="FangSong" w:hAnsi="FangSong" w:eastAsia="FangSong" w:cs="FangSong"/>
          <w:b/>
          <w:sz w:val="28"/>
          <w:szCs w:val="28"/>
          <w:highlight w:val="none"/>
          <w:shd w:val="clear" w:color="auto" w:fill="auto"/>
        </w:rPr>
      </w:pPr>
      <w:r>
        <w:rPr>
          <w:rFonts w:hint="eastAsia" w:ascii="FangSong" w:hAnsi="FangSong" w:eastAsia="FangSong" w:cs="FangSong"/>
          <w:b/>
          <w:sz w:val="28"/>
          <w:szCs w:val="28"/>
          <w:highlight w:val="none"/>
          <w:shd w:val="clear" w:color="auto" w:fill="auto"/>
        </w:rPr>
        <w:t>合同编号 (                   )</w:t>
      </w:r>
    </w:p>
    <w:p w14:paraId="0E3AF2EF">
      <w:pPr>
        <w:rPr>
          <w:rFonts w:hint="eastAsia" w:ascii="FangSong" w:hAnsi="FangSong" w:eastAsia="FangSong" w:cs="FangSong"/>
          <w:sz w:val="28"/>
          <w:szCs w:val="28"/>
          <w:highlight w:val="none"/>
          <w:shd w:val="clear" w:color="auto" w:fill="auto"/>
        </w:rPr>
      </w:pPr>
    </w:p>
    <w:p w14:paraId="19F28B77">
      <w:pPr>
        <w:rPr>
          <w:rFonts w:hint="eastAsia" w:ascii="FangSong" w:hAnsi="FangSong" w:eastAsia="FangSong" w:cs="FangSong"/>
          <w:sz w:val="28"/>
          <w:szCs w:val="28"/>
          <w:highlight w:val="none"/>
          <w:shd w:val="clear" w:color="auto" w:fill="auto"/>
        </w:rPr>
      </w:pPr>
    </w:p>
    <w:p w14:paraId="2E3556A6">
      <w:pPr>
        <w:rPr>
          <w:rFonts w:hint="eastAsia" w:ascii="FangSong" w:hAnsi="FangSong" w:eastAsia="FangSong" w:cs="FangSong"/>
          <w:sz w:val="28"/>
          <w:szCs w:val="28"/>
          <w:highlight w:val="none"/>
          <w:shd w:val="clear" w:color="auto" w:fill="auto"/>
        </w:rPr>
      </w:pPr>
    </w:p>
    <w:p w14:paraId="494A8939">
      <w:pPr>
        <w:rPr>
          <w:rFonts w:hint="eastAsia" w:ascii="FangSong" w:hAnsi="FangSong" w:eastAsia="FangSong" w:cs="FangSong"/>
          <w:sz w:val="28"/>
          <w:szCs w:val="28"/>
          <w:highlight w:val="none"/>
          <w:shd w:val="clear" w:color="auto" w:fill="auto"/>
        </w:rPr>
      </w:pPr>
    </w:p>
    <w:p w14:paraId="334725E4">
      <w:pPr>
        <w:ind w:firstLine="1120" w:firstLineChars="400"/>
        <w:rPr>
          <w:rFonts w:hint="eastAsia" w:ascii="FangSong" w:hAnsi="FangSong" w:eastAsia="FangSong" w:cs="FangSong"/>
          <w:sz w:val="28"/>
          <w:szCs w:val="28"/>
          <w:highlight w:val="none"/>
          <w:shd w:val="clear" w:color="auto" w:fill="auto"/>
        </w:rPr>
      </w:pPr>
      <w:r>
        <w:rPr>
          <w:rFonts w:hint="eastAsia" w:ascii="FangSong" w:hAnsi="FangSong" w:eastAsia="FangSong" w:cs="FangSong"/>
          <w:sz w:val="28"/>
          <w:szCs w:val="28"/>
          <w:highlight w:val="none"/>
          <w:shd w:val="clear" w:color="auto" w:fill="auto"/>
        </w:rPr>
        <w:t>项目名称 ：</w:t>
      </w:r>
    </w:p>
    <w:p w14:paraId="056866CC">
      <w:pPr>
        <w:rPr>
          <w:rFonts w:hint="eastAsia" w:ascii="FangSong" w:hAnsi="FangSong" w:eastAsia="FangSong" w:cs="FangSong"/>
          <w:sz w:val="28"/>
          <w:szCs w:val="28"/>
          <w:highlight w:val="none"/>
          <w:shd w:val="clear" w:color="auto" w:fill="auto"/>
        </w:rPr>
      </w:pPr>
    </w:p>
    <w:p w14:paraId="5660753D">
      <w:pPr>
        <w:ind w:firstLine="1120" w:firstLineChars="400"/>
        <w:rPr>
          <w:rFonts w:hint="eastAsia" w:ascii="FangSong" w:hAnsi="FangSong" w:eastAsia="FangSong" w:cs="FangSong"/>
          <w:sz w:val="28"/>
          <w:szCs w:val="28"/>
          <w:highlight w:val="none"/>
          <w:shd w:val="clear" w:color="auto" w:fill="auto"/>
        </w:rPr>
      </w:pPr>
      <w:r>
        <w:rPr>
          <w:rFonts w:hint="eastAsia" w:ascii="FangSong" w:hAnsi="FangSong" w:eastAsia="FangSong" w:cs="FangSong"/>
          <w:sz w:val="28"/>
          <w:szCs w:val="28"/>
          <w:highlight w:val="none"/>
          <w:shd w:val="clear" w:color="auto" w:fill="auto"/>
        </w:rPr>
        <w:t xml:space="preserve">甲   方  ：  </w:t>
      </w:r>
    </w:p>
    <w:p w14:paraId="501C2ECC">
      <w:pPr>
        <w:ind w:firstLine="1120" w:firstLineChars="400"/>
        <w:outlineLvl w:val="0"/>
        <w:rPr>
          <w:rFonts w:hint="eastAsia" w:ascii="FangSong" w:hAnsi="FangSong" w:eastAsia="FangSong" w:cs="FangSong"/>
          <w:sz w:val="28"/>
          <w:szCs w:val="28"/>
          <w:highlight w:val="none"/>
          <w:shd w:val="clear" w:color="auto" w:fill="auto"/>
        </w:rPr>
      </w:pPr>
      <w:r>
        <w:rPr>
          <w:rFonts w:hint="eastAsia" w:ascii="FangSong" w:hAnsi="FangSong" w:eastAsia="FangSong" w:cs="FangSong"/>
          <w:sz w:val="28"/>
          <w:szCs w:val="28"/>
          <w:highlight w:val="none"/>
          <w:shd w:val="clear" w:color="auto" w:fill="auto"/>
        </w:rPr>
        <w:t xml:space="preserve">乙   方  ：  </w:t>
      </w:r>
    </w:p>
    <w:p w14:paraId="10C4829C">
      <w:pPr>
        <w:pStyle w:val="2"/>
        <w:rPr>
          <w:rFonts w:hint="eastAsia" w:ascii="FangSong" w:hAnsi="FangSong" w:eastAsia="FangSong" w:cs="FangSong"/>
          <w:highlight w:val="none"/>
          <w:shd w:val="clear" w:color="auto" w:fill="auto"/>
        </w:rPr>
      </w:pPr>
    </w:p>
    <w:p w14:paraId="0BF67B15">
      <w:pPr>
        <w:rPr>
          <w:rFonts w:hint="eastAsia" w:ascii="FangSong" w:hAnsi="FangSong" w:eastAsia="FangSong" w:cs="FangSong"/>
          <w:highlight w:val="none"/>
          <w:shd w:val="clear" w:color="auto" w:fill="auto"/>
        </w:rPr>
      </w:pPr>
    </w:p>
    <w:p w14:paraId="5F7E5506">
      <w:pPr>
        <w:pStyle w:val="2"/>
        <w:rPr>
          <w:rFonts w:hint="eastAsia" w:ascii="FangSong" w:hAnsi="FangSong" w:eastAsia="FangSong" w:cs="FangSong"/>
          <w:highlight w:val="none"/>
          <w:shd w:val="clear" w:color="auto" w:fill="auto"/>
        </w:rPr>
      </w:pPr>
    </w:p>
    <w:p w14:paraId="0E732ADF">
      <w:pPr>
        <w:rPr>
          <w:rFonts w:hint="eastAsia" w:ascii="FangSong" w:hAnsi="FangSong" w:eastAsia="FangSong" w:cs="FangSong"/>
          <w:sz w:val="28"/>
          <w:szCs w:val="28"/>
          <w:highlight w:val="none"/>
          <w:shd w:val="clear" w:color="auto" w:fill="auto"/>
        </w:rPr>
      </w:pPr>
    </w:p>
    <w:p w14:paraId="435FEC14">
      <w:pPr>
        <w:jc w:val="center"/>
        <w:rPr>
          <w:rFonts w:hint="eastAsia" w:ascii="FangSong" w:hAnsi="FangSong" w:eastAsia="FangSong" w:cs="FangSong"/>
          <w:sz w:val="28"/>
          <w:szCs w:val="28"/>
          <w:highlight w:val="none"/>
          <w:shd w:val="clear" w:color="auto" w:fill="auto"/>
        </w:rPr>
      </w:pPr>
      <w:r>
        <w:rPr>
          <w:rFonts w:hint="eastAsia" w:ascii="FangSong" w:hAnsi="FangSong" w:eastAsia="FangSong" w:cs="FangSong"/>
          <w:sz w:val="28"/>
          <w:szCs w:val="28"/>
          <w:highlight w:val="none"/>
          <w:shd w:val="clear" w:color="auto" w:fill="auto"/>
        </w:rPr>
        <w:t>合同签订日期：</w:t>
      </w:r>
      <w:r>
        <w:rPr>
          <w:rFonts w:hint="eastAsia" w:ascii="FangSong" w:hAnsi="FangSong" w:eastAsia="FangSong" w:cs="FangSong"/>
          <w:sz w:val="28"/>
          <w:szCs w:val="28"/>
          <w:highlight w:val="none"/>
          <w:shd w:val="clear" w:color="auto" w:fill="auto"/>
        </w:rPr>
        <w:tab/>
      </w:r>
      <w:r>
        <w:rPr>
          <w:rFonts w:hint="eastAsia" w:ascii="FangSong" w:hAnsi="FangSong" w:eastAsia="FangSong" w:cs="FangSong"/>
          <w:sz w:val="28"/>
          <w:szCs w:val="28"/>
          <w:highlight w:val="none"/>
          <w:shd w:val="clear" w:color="auto" w:fill="auto"/>
        </w:rPr>
        <w:t xml:space="preserve">   年    月    日</w:t>
      </w:r>
    </w:p>
    <w:p w14:paraId="08372BE0">
      <w:pPr>
        <w:rPr>
          <w:rFonts w:hint="eastAsia" w:ascii="FangSong" w:hAnsi="FangSong" w:eastAsia="FangSong" w:cs="FangSong"/>
          <w:highlight w:val="none"/>
          <w:shd w:val="clear" w:color="auto" w:fill="auto"/>
        </w:rPr>
      </w:pPr>
    </w:p>
    <w:p w14:paraId="06436813">
      <w:pPr>
        <w:pStyle w:val="2"/>
        <w:rPr>
          <w:rFonts w:hint="eastAsia" w:ascii="FangSong" w:hAnsi="FangSong" w:eastAsia="FangSong" w:cs="FangSong"/>
          <w:highlight w:val="none"/>
          <w:shd w:val="clear" w:color="auto" w:fill="auto"/>
        </w:rPr>
      </w:pPr>
    </w:p>
    <w:p w14:paraId="6A9EB8E4">
      <w:pPr>
        <w:rPr>
          <w:rFonts w:hint="eastAsia" w:ascii="FangSong" w:hAnsi="FangSong" w:eastAsia="FangSong" w:cs="FangSong"/>
          <w:highlight w:val="none"/>
          <w:shd w:val="clear" w:color="auto" w:fill="auto"/>
        </w:rPr>
      </w:pPr>
    </w:p>
    <w:p w14:paraId="06FE2FEA">
      <w:pPr>
        <w:rPr>
          <w:rFonts w:hint="eastAsia" w:ascii="FangSong" w:hAnsi="FangSong" w:eastAsia="FangSong" w:cs="FangSong"/>
          <w:highlight w:val="none"/>
          <w:shd w:val="clear" w:color="auto" w:fill="auto"/>
        </w:rPr>
      </w:pPr>
    </w:p>
    <w:p w14:paraId="5EBB143D">
      <w:pPr>
        <w:rPr>
          <w:rFonts w:hint="eastAsia" w:ascii="FangSong" w:hAnsi="FangSong" w:eastAsia="FangSong" w:cs="FangSong"/>
          <w:highlight w:val="none"/>
          <w:shd w:val="clear" w:color="auto" w:fill="auto"/>
        </w:rPr>
      </w:pPr>
    </w:p>
    <w:p w14:paraId="35232865">
      <w:pPr>
        <w:rPr>
          <w:rFonts w:hint="eastAsia" w:ascii="FangSong" w:hAnsi="FangSong" w:eastAsia="FangSong" w:cs="FangSong"/>
          <w:highlight w:val="none"/>
          <w:shd w:val="clear" w:color="auto" w:fill="auto"/>
        </w:rPr>
      </w:pPr>
    </w:p>
    <w:p w14:paraId="65E8D8F6">
      <w:pPr>
        <w:rPr>
          <w:rFonts w:hint="eastAsia" w:ascii="FangSong" w:hAnsi="FangSong" w:eastAsia="FangSong" w:cs="FangSong"/>
          <w:highlight w:val="none"/>
          <w:shd w:val="clear" w:color="auto" w:fill="auto"/>
        </w:rPr>
      </w:pPr>
    </w:p>
    <w:p w14:paraId="06B124DE">
      <w:pPr>
        <w:rPr>
          <w:rFonts w:hint="eastAsia" w:ascii="FangSong" w:hAnsi="FangSong" w:eastAsia="FangSong" w:cs="FangSong"/>
          <w:highlight w:val="none"/>
          <w:shd w:val="clear" w:color="auto" w:fill="auto"/>
        </w:rPr>
      </w:pPr>
    </w:p>
    <w:p w14:paraId="2A0EAA83">
      <w:pPr>
        <w:spacing w:after="0" w:line="240" w:lineRule="auto"/>
        <w:jc w:val="center"/>
        <w:rPr>
          <w:rFonts w:ascii="思源宋体 CN" w:hAnsi="思源宋体 CN" w:eastAsia="思源宋体 CN"/>
          <w:sz w:val="44"/>
          <w:szCs w:val="44"/>
          <w:highlight w:val="none"/>
          <w:lang w:eastAsia="zh-CN"/>
        </w:rPr>
      </w:pPr>
      <w:r>
        <w:rPr>
          <w:rFonts w:hint="eastAsia" w:ascii="思源宋体 CN" w:hAnsi="思源宋体 CN" w:eastAsia="思源宋体 CN"/>
          <w:sz w:val="44"/>
          <w:szCs w:val="44"/>
          <w:highlight w:val="none"/>
          <w:lang w:eastAsia="zh-CN"/>
        </w:rPr>
        <w:t>定制</w:t>
      </w:r>
      <w:r>
        <w:rPr>
          <w:rFonts w:hint="eastAsia" w:ascii="思源宋体 CN" w:hAnsi="思源宋体 CN" w:eastAsia="思源宋体 CN"/>
          <w:sz w:val="44"/>
          <w:szCs w:val="44"/>
          <w:highlight w:val="none"/>
          <w:lang w:val="en-US" w:eastAsia="zh-CN"/>
        </w:rPr>
        <w:t>工作服</w:t>
      </w:r>
      <w:r>
        <w:rPr>
          <w:rFonts w:hint="eastAsia" w:ascii="思源宋体 CN" w:hAnsi="思源宋体 CN" w:eastAsia="思源宋体 CN"/>
          <w:sz w:val="44"/>
          <w:szCs w:val="44"/>
          <w:highlight w:val="none"/>
          <w:lang w:eastAsia="zh-CN"/>
        </w:rPr>
        <w:t>合同</w:t>
      </w:r>
    </w:p>
    <w:p w14:paraId="1CF7E79B">
      <w:pPr>
        <w:ind w:left="-105" w:right="-127"/>
        <w:rPr>
          <w:rFonts w:ascii="SimSun" w:hAnsi="SimSun" w:cs="SimSun"/>
          <w:highlight w:val="none"/>
          <w:lang w:eastAsia="zh-CN"/>
        </w:rPr>
      </w:pPr>
    </w:p>
    <w:p w14:paraId="0CB47CB4">
      <w:pPr>
        <w:ind w:right="-127"/>
        <w:rPr>
          <w:rFonts w:hint="default" w:ascii="SimSun" w:hAnsi="SimSun" w:cs="SimSun"/>
          <w:highlight w:val="none"/>
          <w:u w:val="single"/>
          <w:lang w:val="en-US" w:eastAsia="zh-CN"/>
        </w:rPr>
      </w:pPr>
      <w:r>
        <w:rPr>
          <w:rFonts w:hint="eastAsia" w:ascii="SimSun" w:hAnsi="SimSun" w:cs="SimSun"/>
          <w:highlight w:val="none"/>
          <w:lang w:eastAsia="zh-CN"/>
        </w:rPr>
        <w:t>甲方：</w:t>
      </w:r>
      <w:r>
        <w:rPr>
          <w:rFonts w:hint="eastAsia" w:ascii="SimSun" w:hAnsi="SimSun" w:cs="SimSun"/>
          <w:highlight w:val="none"/>
          <w:u w:val="single"/>
          <w:lang w:val="en-US" w:eastAsia="zh-CN"/>
        </w:rPr>
        <w:t xml:space="preserve"> 江苏螺小妹商贸有限公司</w:t>
      </w:r>
      <w:r>
        <w:rPr>
          <w:rFonts w:hint="eastAsia" w:ascii="SimSun" w:hAnsi="SimSun" w:cs="SimSun"/>
          <w:highlight w:val="none"/>
          <w:u w:val="single"/>
          <w:lang w:eastAsia="zh-CN"/>
        </w:rPr>
        <w:t xml:space="preserve"> </w:t>
      </w:r>
    </w:p>
    <w:p w14:paraId="6EBDF624">
      <w:pPr>
        <w:rPr>
          <w:rFonts w:hint="eastAsia" w:ascii="SimSun" w:hAnsi="SimSun" w:cs="SimSun"/>
          <w:highlight w:val="none"/>
          <w:u w:val="none"/>
          <w:lang w:eastAsia="zh-CN"/>
        </w:rPr>
      </w:pPr>
      <w:r>
        <w:rPr>
          <w:rFonts w:hint="eastAsia" w:ascii="SimSun" w:hAnsi="SimSun" w:cs="SimSun"/>
          <w:highlight w:val="none"/>
          <w:u w:val="none"/>
          <w:lang w:eastAsia="zh-CN"/>
        </w:rPr>
        <w:t xml:space="preserve">                                                                           </w:t>
      </w:r>
    </w:p>
    <w:p w14:paraId="2F1BDBD6">
      <w:pPr>
        <w:rPr>
          <w:rFonts w:ascii="SimSun" w:hAnsi="SimSun" w:cs="SimSun"/>
          <w:highlight w:val="none"/>
          <w:u w:val="none"/>
          <w:lang w:eastAsia="zh-CN"/>
        </w:rPr>
      </w:pPr>
      <w:r>
        <w:rPr>
          <w:rFonts w:hint="eastAsia" w:ascii="SimSun" w:hAnsi="SimSun" w:cs="SimSun"/>
          <w:highlight w:val="none"/>
          <w:u w:val="none"/>
          <w:lang w:eastAsia="zh-CN"/>
        </w:rPr>
        <w:t xml:space="preserve"> </w:t>
      </w:r>
      <w:r>
        <w:rPr>
          <w:rFonts w:hint="eastAsia" w:ascii="SimSun" w:hAnsi="SimSun" w:cs="SimSun"/>
          <w:highlight w:val="none"/>
          <w:lang w:eastAsia="zh-CN"/>
        </w:rPr>
        <w:t>乙方：</w:t>
      </w:r>
      <w:r>
        <w:rPr>
          <w:rFonts w:hint="eastAsia" w:ascii="SimSun" w:hAnsi="SimSun" w:cs="SimSun"/>
          <w:highlight w:val="none"/>
          <w:u w:val="none"/>
          <w:lang w:eastAsia="zh-CN"/>
        </w:rPr>
        <w:t xml:space="preserve">                                    </w:t>
      </w:r>
    </w:p>
    <w:p w14:paraId="02A5E862">
      <w:pPr>
        <w:spacing w:line="520" w:lineRule="exact"/>
        <w:rPr>
          <w:rFonts w:ascii="SimSun" w:hAnsi="SimSun" w:cs="SimSun"/>
          <w:highlight w:val="none"/>
          <w:lang w:eastAsia="zh-CN"/>
        </w:rPr>
      </w:pPr>
      <w:r>
        <w:rPr>
          <w:rFonts w:hint="eastAsia" w:ascii="SimSun" w:hAnsi="SimSun" w:cs="SimSun"/>
          <w:highlight w:val="none"/>
          <w:lang w:eastAsia="zh-CN"/>
        </w:rPr>
        <w:t>甲方：</w:t>
      </w:r>
      <w:r>
        <w:rPr>
          <w:rFonts w:hint="eastAsia" w:ascii="SimSun" w:hAnsi="SimSun" w:cs="SimSun"/>
          <w:highlight w:val="none"/>
          <w:u w:val="single"/>
          <w:lang w:val="en-US" w:eastAsia="zh-CN"/>
        </w:rPr>
        <w:t xml:space="preserve">江苏螺小妹商贸有限公司 </w:t>
      </w:r>
      <w:r>
        <w:rPr>
          <w:rFonts w:hint="eastAsia" w:ascii="SimSun" w:hAnsi="SimSun" w:cs="SimSun"/>
          <w:highlight w:val="none"/>
          <w:lang w:eastAsia="zh-CN"/>
        </w:rPr>
        <w:t>与乙方</w:t>
      </w:r>
      <w:r>
        <w:rPr>
          <w:rFonts w:hint="eastAsia" w:ascii="SimSun" w:hAnsi="SimSun" w:cs="SimSun"/>
          <w:highlight w:val="none"/>
          <w:u w:val="single"/>
          <w:lang w:eastAsia="zh-CN"/>
        </w:rPr>
        <w:t xml:space="preserve"> </w:t>
      </w:r>
      <w:r>
        <w:rPr>
          <w:rFonts w:hint="eastAsia" w:ascii="SimSun" w:hAnsi="SimSun" w:cs="SimSun"/>
          <w:highlight w:val="none"/>
          <w:u w:val="single"/>
          <w:lang w:val="en-US" w:eastAsia="zh-CN"/>
        </w:rPr>
        <w:t xml:space="preserve">                 </w:t>
      </w:r>
      <w:r>
        <w:rPr>
          <w:rFonts w:hint="eastAsia" w:ascii="SimSun" w:hAnsi="SimSun" w:cs="SimSun"/>
          <w:highlight w:val="none"/>
          <w:u w:val="single"/>
          <w:lang w:eastAsia="zh-CN"/>
        </w:rPr>
        <w:t xml:space="preserve"> </w:t>
      </w:r>
      <w:r>
        <w:rPr>
          <w:rFonts w:hint="eastAsia" w:ascii="SimSun" w:hAnsi="SimSun" w:cs="SimSun"/>
          <w:highlight w:val="none"/>
          <w:lang w:eastAsia="zh-CN"/>
        </w:rPr>
        <w:t>签订制服制作加工。根据《中华人民共和国民法典》相关法律、法规的规定，本着平等互利、诚实信用原则，甲乙双方经友好协商，达成本合同以资共同遵守。</w:t>
      </w:r>
    </w:p>
    <w:p w14:paraId="33A2EA96">
      <w:pPr>
        <w:tabs>
          <w:tab w:val="left" w:pos="1260"/>
        </w:tabs>
        <w:ind w:left="105" w:leftChars="-50" w:right="-127" w:hanging="210" w:hangingChars="100"/>
        <w:rPr>
          <w:rFonts w:eastAsia="SimHei"/>
          <w:highlight w:val="none"/>
          <w:u w:val="none"/>
        </w:rPr>
      </w:pPr>
      <w:r>
        <w:rPr>
          <w:rFonts w:hint="eastAsia" w:ascii="SimSun" w:hAnsi="SimSun" w:cs="SimSun"/>
          <w:highlight w:val="none"/>
          <w:lang w:eastAsia="zh-CN"/>
        </w:rPr>
        <w:t>合同、具体条款和条件如下：</w:t>
      </w:r>
      <w:r>
        <w:rPr>
          <w:rFonts w:hint="eastAsia"/>
          <w:highlight w:val="none"/>
          <w:lang w:eastAsia="zh-CN"/>
        </w:rPr>
        <w:t xml:space="preserve">            </w:t>
      </w:r>
      <w:r>
        <w:rPr>
          <w:rFonts w:hint="eastAsia"/>
          <w:highlight w:val="none"/>
        </w:rPr>
        <w:t xml:space="preserve"> </w:t>
      </w:r>
      <w:r>
        <w:rPr>
          <w:rFonts w:hint="eastAsia" w:ascii="SimSun" w:hAnsi="SimSun" w:cs="SimSun"/>
          <w:highlight w:val="none"/>
        </w:rPr>
        <w:t xml:space="preserve">  </w:t>
      </w:r>
      <w:r>
        <w:rPr>
          <w:rFonts w:hint="eastAsia" w:eastAsia="SimHei"/>
          <w:highlight w:val="none"/>
        </w:rPr>
        <w:t xml:space="preserve"> </w:t>
      </w:r>
      <w:r>
        <w:rPr>
          <w:rFonts w:hint="eastAsia" w:eastAsia="SimHei"/>
          <w:highlight w:val="none"/>
          <w:u w:val="none"/>
        </w:rPr>
        <w:t xml:space="preserve">               </w:t>
      </w:r>
    </w:p>
    <w:p w14:paraId="0B86A6C7">
      <w:pPr>
        <w:numPr>
          <w:ilvl w:val="0"/>
          <w:numId w:val="2"/>
        </w:numPr>
        <w:tabs>
          <w:tab w:val="left" w:pos="900"/>
        </w:tabs>
        <w:spacing w:line="340" w:lineRule="exact"/>
        <w:rPr>
          <w:rFonts w:eastAsia="SimHei"/>
          <w:highlight w:val="none"/>
          <w:u w:val="single"/>
        </w:rPr>
      </w:pPr>
      <w:r>
        <w:rPr>
          <w:rFonts w:hint="eastAsia" w:eastAsia="SimHei"/>
          <w:highlight w:val="none"/>
          <w:u w:val="single"/>
        </w:rPr>
        <w:t>货物内容</w:t>
      </w:r>
    </w:p>
    <w:p w14:paraId="1862EF4E">
      <w:pPr>
        <w:spacing w:line="340" w:lineRule="exact"/>
        <w:rPr>
          <w:highlight w:val="none"/>
          <w:lang w:eastAsia="zh-CN"/>
        </w:rPr>
      </w:pPr>
      <w:r>
        <w:rPr>
          <w:rFonts w:hint="eastAsia"/>
          <w:highlight w:val="none"/>
          <w:lang w:eastAsia="zh-CN"/>
        </w:rPr>
        <w:t>制服类别、规格、颜色、数量、单价及合同总价值见本合同清单（</w:t>
      </w:r>
      <w:r>
        <w:rPr>
          <w:rFonts w:hint="eastAsia"/>
          <w:highlight w:val="none"/>
          <w:lang w:val="en-US" w:eastAsia="zh-CN"/>
        </w:rPr>
        <w:t>附件</w:t>
      </w:r>
      <w:r>
        <w:rPr>
          <w:rFonts w:hint="eastAsia"/>
          <w:highlight w:val="none"/>
          <w:lang w:eastAsia="zh-CN"/>
        </w:rPr>
        <w:t>）</w:t>
      </w:r>
    </w:p>
    <w:p w14:paraId="5EC3AB8A">
      <w:pPr>
        <w:numPr>
          <w:ilvl w:val="0"/>
          <w:numId w:val="2"/>
        </w:numPr>
        <w:tabs>
          <w:tab w:val="left" w:pos="900"/>
        </w:tabs>
        <w:spacing w:line="340" w:lineRule="exact"/>
        <w:rPr>
          <w:rFonts w:hint="eastAsia" w:eastAsia="SimHei"/>
          <w:highlight w:val="none"/>
          <w:u w:val="single"/>
        </w:rPr>
      </w:pPr>
      <w:r>
        <w:rPr>
          <w:rFonts w:hint="eastAsia" w:eastAsia="SimHei"/>
          <w:highlight w:val="none"/>
          <w:u w:val="single"/>
        </w:rPr>
        <w:t>价格条款</w:t>
      </w:r>
    </w:p>
    <w:p w14:paraId="6E6C6148">
      <w:pPr>
        <w:pStyle w:val="6"/>
        <w:numPr>
          <w:ilvl w:val="0"/>
          <w:numId w:val="0"/>
        </w:numPr>
        <w:spacing w:line="560" w:lineRule="exact"/>
        <w:ind w:firstLine="420" w:firstLineChars="200"/>
        <w:rPr>
          <w:rFonts w:hint="eastAsia"/>
          <w:highlight w:val="none"/>
          <w:lang w:eastAsia="zh-CN"/>
        </w:rPr>
      </w:pPr>
      <w:r>
        <w:rPr>
          <w:rFonts w:hint="eastAsia" w:ascii="Calibri" w:hAnsi="Calibri" w:eastAsia="SimSun" w:cs="Times New Roman"/>
          <w:kern w:val="2"/>
          <w:sz w:val="21"/>
          <w:szCs w:val="24"/>
          <w:highlight w:val="none"/>
          <w:lang w:val="en-US" w:eastAsia="zh-CN" w:bidi="ar-SA"/>
        </w:rPr>
        <w:t>2.1</w:t>
      </w:r>
      <w:r>
        <w:rPr>
          <w:rFonts w:hint="eastAsia"/>
          <w:highlight w:val="none"/>
          <w:lang w:eastAsia="zh-CN"/>
        </w:rPr>
        <w:t>合同总金额：</w:t>
      </w:r>
      <w:r>
        <w:rPr>
          <w:rFonts w:hint="eastAsia" w:ascii="SimSun" w:hAnsi="SimSun" w:eastAsia="SimSun" w:cs="SimSun"/>
          <w:highlight w:val="none"/>
          <w:lang w:eastAsia="zh-CN"/>
        </w:rPr>
        <w:t>含税总价为：</w:t>
      </w:r>
      <w:r>
        <w:rPr>
          <w:rFonts w:hint="eastAsia" w:ascii="SimSun" w:hAnsi="SimSun" w:eastAsia="SimSun" w:cs="SimSun"/>
          <w:highlight w:val="none"/>
          <w:lang w:val="en-US" w:eastAsia="zh-CN"/>
        </w:rPr>
        <w:t xml:space="preserve">  </w:t>
      </w:r>
      <w:r>
        <w:rPr>
          <w:rFonts w:hint="eastAsia" w:ascii="SimSun" w:hAnsi="SimSun" w:eastAsia="SimSun" w:cs="SimSun"/>
          <w:b/>
          <w:bCs/>
          <w:u w:val="single"/>
          <w:lang w:val="en-US" w:eastAsia="zh-CN"/>
        </w:rPr>
        <w:t xml:space="preserve">                   </w:t>
      </w:r>
      <w:r>
        <w:rPr>
          <w:rFonts w:hint="eastAsia" w:ascii="SimSun" w:hAnsi="SimSun" w:eastAsia="SimSun" w:cs="SimSun"/>
          <w:b/>
          <w:bCs/>
          <w:highlight w:val="none"/>
          <w:u w:val="single"/>
          <w:lang w:eastAsia="zh-CN"/>
        </w:rPr>
        <w:t xml:space="preserve"> </w:t>
      </w:r>
      <w:r>
        <w:rPr>
          <w:rFonts w:hint="eastAsia" w:ascii="SimSun" w:hAnsi="SimSun" w:eastAsia="SimSun" w:cs="SimSun"/>
          <w:highlight w:val="none"/>
          <w:lang w:eastAsia="zh-CN"/>
        </w:rPr>
        <w:t>（RMB ：</w:t>
      </w:r>
      <w:r>
        <w:rPr>
          <w:rFonts w:hint="eastAsia" w:ascii="SimSun" w:hAnsi="SimSun" w:eastAsia="SimSun" w:cs="SimSun"/>
          <w:highlight w:val="none"/>
          <w:lang w:val="en-US" w:eastAsia="zh-CN"/>
        </w:rPr>
        <w:t xml:space="preserve"> </w:t>
      </w:r>
      <w:r>
        <w:rPr>
          <w:rFonts w:hint="eastAsia" w:ascii="SimSun" w:hAnsi="SimSun" w:eastAsia="SimSun" w:cs="SimSun"/>
          <w:u w:val="single"/>
          <w:lang w:val="en-US" w:eastAsia="zh-CN"/>
        </w:rPr>
        <w:t xml:space="preserve">           </w:t>
      </w:r>
      <w:r>
        <w:rPr>
          <w:rFonts w:hint="eastAsia" w:ascii="SimSun" w:hAnsi="SimSun" w:eastAsia="SimSun" w:cs="SimSun"/>
          <w:highlight w:val="none"/>
          <w:u w:val="single"/>
          <w:lang w:eastAsia="zh-CN"/>
        </w:rPr>
        <w:t xml:space="preserve"> </w:t>
      </w:r>
      <w:r>
        <w:rPr>
          <w:rFonts w:hint="eastAsia" w:ascii="SimSun" w:hAnsi="SimSun" w:eastAsia="SimSun" w:cs="SimSun"/>
          <w:highlight w:val="none"/>
          <w:lang w:eastAsia="zh-CN"/>
        </w:rPr>
        <w:t xml:space="preserve"> </w:t>
      </w:r>
      <w:r>
        <w:rPr>
          <w:rFonts w:hint="eastAsia" w:ascii="SimSun" w:hAnsi="SimSun" w:eastAsia="SimSun" w:cs="SimSun"/>
          <w:color w:val="000000"/>
          <w:highlight w:val="none"/>
          <w:lang w:eastAsia="zh-CN" w:bidi="ar"/>
        </w:rPr>
        <w:t>元</w:t>
      </w:r>
      <w:r>
        <w:rPr>
          <w:rFonts w:hint="eastAsia" w:ascii="SimSun" w:hAnsi="SimSun" w:eastAsia="SimSun" w:cs="SimSun"/>
          <w:highlight w:val="none"/>
          <w:lang w:eastAsia="zh-CN"/>
        </w:rPr>
        <w:t>）</w:t>
      </w:r>
      <w:r>
        <w:rPr>
          <w:rFonts w:hint="eastAsia"/>
          <w:highlight w:val="none"/>
          <w:lang w:eastAsia="zh-CN"/>
        </w:rPr>
        <w:t>，总金额可按实际发货数量进行调整，税率为</w:t>
      </w:r>
      <w:r>
        <w:rPr>
          <w:rFonts w:hint="eastAsia" w:ascii="SimSun" w:hAnsi="SimSun" w:eastAsia="SimSun" w:cs="SimSun"/>
          <w:b/>
          <w:bCs/>
          <w:u w:val="single"/>
          <w:lang w:val="en-US" w:eastAsia="zh-CN"/>
        </w:rPr>
        <w:t xml:space="preserve">13% </w:t>
      </w:r>
      <w:r>
        <w:rPr>
          <w:rFonts w:hint="eastAsia"/>
          <w:highlight w:val="none"/>
          <w:lang w:val="en-US" w:eastAsia="zh-CN"/>
        </w:rPr>
        <w:t xml:space="preserve"> </w:t>
      </w:r>
      <w:r>
        <w:rPr>
          <w:rFonts w:hint="eastAsia"/>
          <w:highlight w:val="none"/>
          <w:lang w:eastAsia="zh-CN"/>
        </w:rPr>
        <w:t>。除本协议中另有约定，甲方无需向乙方支付上述金额以外的任何其他款项，相关税费由乙方承担，乙方不得以纳税人资格变化、税收法律法规变化等任何理由要求提高本条约定的合同总金额。</w:t>
      </w:r>
    </w:p>
    <w:p w14:paraId="19A841F5">
      <w:pPr>
        <w:tabs>
          <w:tab w:val="left" w:pos="900"/>
        </w:tabs>
        <w:spacing w:line="340" w:lineRule="exact"/>
        <w:ind w:firstLine="420" w:firstLineChars="200"/>
        <w:rPr>
          <w:lang w:eastAsia="zh-CN"/>
        </w:rPr>
      </w:pPr>
      <w:r>
        <w:rPr>
          <w:rFonts w:hint="eastAsia"/>
          <w:highlight w:val="none"/>
          <w:lang w:val="en-US" w:eastAsia="zh-CN"/>
        </w:rPr>
        <w:t>2</w:t>
      </w:r>
      <w:r>
        <w:rPr>
          <w:rFonts w:hint="eastAsia"/>
          <w:highlight w:val="none"/>
          <w:lang w:eastAsia="zh-CN"/>
        </w:rPr>
        <w:t>.</w:t>
      </w:r>
      <w:r>
        <w:rPr>
          <w:rFonts w:hint="eastAsia"/>
          <w:highlight w:val="none"/>
          <w:lang w:val="en-US" w:eastAsia="zh-CN"/>
        </w:rPr>
        <w:t>2</w:t>
      </w:r>
      <w:r>
        <w:rPr>
          <w:rFonts w:hint="eastAsia"/>
          <w:highlight w:val="none"/>
          <w:lang w:eastAsia="zh-CN"/>
        </w:rPr>
        <w:t>合同总金额包含制服出运的包装、运输、保险以及其它一切不可预见费用。</w:t>
      </w:r>
    </w:p>
    <w:p w14:paraId="2866A4A3">
      <w:pPr>
        <w:spacing w:line="340" w:lineRule="exact"/>
        <w:rPr>
          <w:rFonts w:hint="eastAsia"/>
          <w:highlight w:val="none"/>
          <w:lang w:eastAsia="zh-CN"/>
        </w:rPr>
      </w:pPr>
      <w:r>
        <w:rPr>
          <w:rFonts w:hint="eastAsia"/>
          <w:highlight w:val="none"/>
          <w:lang w:val="en-US" w:eastAsia="zh-CN"/>
        </w:rPr>
        <w:t>3</w:t>
      </w:r>
      <w:r>
        <w:rPr>
          <w:rFonts w:hint="eastAsia"/>
          <w:highlight w:val="none"/>
          <w:lang w:eastAsia="zh-CN"/>
        </w:rPr>
        <w:t>、</w:t>
      </w:r>
      <w:r>
        <w:rPr>
          <w:rFonts w:hint="eastAsia" w:eastAsia="SimHei"/>
          <w:highlight w:val="none"/>
          <w:u w:val="single"/>
          <w:lang w:eastAsia="zh-CN"/>
        </w:rPr>
        <w:t>交货日期及验货</w:t>
      </w:r>
      <w:r>
        <w:rPr>
          <w:rFonts w:hint="eastAsia"/>
          <w:highlight w:val="none"/>
          <w:lang w:eastAsia="zh-CN"/>
        </w:rPr>
        <w:t>：</w:t>
      </w:r>
    </w:p>
    <w:p w14:paraId="298F8219">
      <w:pPr>
        <w:spacing w:line="340" w:lineRule="exact"/>
        <w:ind w:firstLine="420" w:firstLineChars="200"/>
        <w:rPr>
          <w:rFonts w:hint="default"/>
          <w:highlight w:val="none"/>
          <w:u w:val="single"/>
          <w:lang w:val="en-US" w:eastAsia="zh-CN"/>
        </w:rPr>
      </w:pPr>
      <w:r>
        <w:rPr>
          <w:rFonts w:hint="eastAsia"/>
          <w:highlight w:val="none"/>
          <w:lang w:val="en-US" w:eastAsia="zh-CN"/>
        </w:rPr>
        <w:t>3.1</w:t>
      </w:r>
      <w:r>
        <w:rPr>
          <w:rFonts w:hint="eastAsia"/>
          <w:highlight w:val="none"/>
          <w:lang w:eastAsia="zh-CN"/>
        </w:rPr>
        <w:t>乙方在收到</w:t>
      </w:r>
      <w:r>
        <w:rPr>
          <w:rFonts w:hint="eastAsia"/>
          <w:highlight w:val="none"/>
          <w:lang w:val="en-US" w:eastAsia="zh-CN"/>
        </w:rPr>
        <w:t>甲方订货通知</w:t>
      </w:r>
      <w:r>
        <w:rPr>
          <w:rFonts w:hint="eastAsia"/>
          <w:highlight w:val="none"/>
          <w:lang w:eastAsia="zh-CN"/>
        </w:rPr>
        <w:t>后，甲方需</w:t>
      </w:r>
      <w:r>
        <w:rPr>
          <w:rFonts w:hint="eastAsia"/>
          <w:highlight w:val="none"/>
          <w:u w:val="single"/>
          <w:lang w:eastAsia="zh-CN"/>
        </w:rPr>
        <w:t xml:space="preserve"> </w:t>
      </w:r>
      <w:r>
        <w:rPr>
          <w:rFonts w:hint="eastAsia"/>
          <w:highlight w:val="none"/>
          <w:u w:val="single"/>
          <w:lang w:val="en-US" w:eastAsia="zh-CN"/>
        </w:rPr>
        <w:t>7</w:t>
      </w:r>
      <w:r>
        <w:rPr>
          <w:rFonts w:hint="eastAsia"/>
          <w:highlight w:val="none"/>
          <w:u w:val="single"/>
          <w:lang w:eastAsia="zh-CN"/>
        </w:rPr>
        <w:t xml:space="preserve"> </w:t>
      </w:r>
      <w:r>
        <w:rPr>
          <w:rFonts w:hint="eastAsia"/>
          <w:highlight w:val="none"/>
          <w:lang w:eastAsia="zh-CN"/>
        </w:rPr>
        <w:t>日之内安排所属员工列明男、女员工所需尺码、件数及确定样衣试穿无问题后交给供应商加工，乙方</w:t>
      </w:r>
      <w:r>
        <w:rPr>
          <w:rFonts w:hint="eastAsia"/>
          <w:highlight w:val="none"/>
          <w:lang w:val="en-US" w:eastAsia="zh-CN"/>
        </w:rPr>
        <w:t>应于收到确认订单后30天内交货</w:t>
      </w:r>
      <w:r>
        <w:rPr>
          <w:rFonts w:hint="eastAsia"/>
          <w:highlight w:val="none"/>
          <w:lang w:eastAsia="zh-CN"/>
        </w:rPr>
        <w:t>。</w:t>
      </w:r>
    </w:p>
    <w:p w14:paraId="5FAE7EA1">
      <w:pPr>
        <w:spacing w:line="340" w:lineRule="exact"/>
        <w:ind w:firstLine="420" w:firstLineChars="200"/>
        <w:rPr>
          <w:rFonts w:hint="default"/>
          <w:highlight w:val="none"/>
          <w:u w:val="none"/>
          <w:lang w:val="en-US" w:eastAsia="zh-CN"/>
        </w:rPr>
      </w:pPr>
      <w:r>
        <w:rPr>
          <w:rFonts w:hint="eastAsia"/>
          <w:highlight w:val="none"/>
          <w:u w:val="none"/>
          <w:lang w:val="en-US" w:eastAsia="zh-CN"/>
        </w:rPr>
        <w:t>3.2</w:t>
      </w:r>
      <w:r>
        <w:rPr>
          <w:rFonts w:hint="eastAsia"/>
          <w:highlight w:val="none"/>
          <w:u w:val="none"/>
          <w:lang w:eastAsia="zh-CN"/>
        </w:rPr>
        <w:t xml:space="preserve"> </w:t>
      </w:r>
      <w:r>
        <w:rPr>
          <w:highlight w:val="none"/>
          <w:u w:val="none"/>
          <w:lang w:eastAsia="zh-CN"/>
        </w:rPr>
        <w:t xml:space="preserve"> </w:t>
      </w:r>
      <w:r>
        <w:rPr>
          <w:rFonts w:hint="eastAsia"/>
          <w:highlight w:val="none"/>
          <w:u w:val="none"/>
          <w:lang w:eastAsia="zh-CN"/>
        </w:rPr>
        <w:t>验货期限为甲方收到货物7个</w:t>
      </w:r>
      <w:r>
        <w:rPr>
          <w:rFonts w:hint="eastAsia"/>
          <w:highlight w:val="none"/>
          <w:u w:val="none"/>
          <w:lang w:val="en-US" w:eastAsia="zh-CN"/>
        </w:rPr>
        <w:t>工作日内</w:t>
      </w:r>
      <w:r>
        <w:rPr>
          <w:rFonts w:hint="eastAsia"/>
          <w:highlight w:val="none"/>
          <w:u w:val="none"/>
          <w:lang w:eastAsia="zh-CN"/>
        </w:rPr>
        <w:t>。如甲方对乙方的产品存在异议，乙方</w:t>
      </w:r>
      <w:r>
        <w:rPr>
          <w:rFonts w:hint="eastAsia"/>
          <w:highlight w:val="none"/>
          <w:u w:val="none"/>
          <w:lang w:val="en-US" w:eastAsia="zh-CN"/>
        </w:rPr>
        <w:t>需第一时间积极配合处理</w:t>
      </w:r>
      <w:r>
        <w:rPr>
          <w:rFonts w:hint="eastAsia"/>
          <w:highlight w:val="none"/>
          <w:u w:val="none"/>
          <w:lang w:eastAsia="zh-CN"/>
        </w:rPr>
        <w:t>，</w:t>
      </w:r>
      <w:r>
        <w:rPr>
          <w:rFonts w:hint="eastAsia"/>
          <w:highlight w:val="none"/>
          <w:u w:val="none"/>
          <w:lang w:val="en-US" w:eastAsia="zh-CN"/>
        </w:rPr>
        <w:t>一切费用由乙方负责</w:t>
      </w:r>
      <w:r>
        <w:rPr>
          <w:rFonts w:hint="eastAsia"/>
          <w:highlight w:val="none"/>
          <w:lang w:eastAsia="zh-CN"/>
        </w:rPr>
        <w:t>。</w:t>
      </w:r>
      <w:r>
        <w:rPr>
          <w:rFonts w:hint="eastAsia"/>
          <w:highlight w:val="none"/>
          <w:u w:val="none"/>
          <w:lang w:eastAsia="zh-CN"/>
        </w:rPr>
        <w:t xml:space="preserve">   </w:t>
      </w:r>
      <w:r>
        <w:rPr>
          <w:rFonts w:hint="eastAsia"/>
          <w:highlight w:val="none"/>
          <w:u w:val="none"/>
          <w:lang w:val="en-US" w:eastAsia="zh-CN"/>
        </w:rPr>
        <w:t xml:space="preserve"> </w:t>
      </w:r>
    </w:p>
    <w:p w14:paraId="7CC7060A">
      <w:pPr>
        <w:numPr>
          <w:ilvl w:val="0"/>
          <w:numId w:val="0"/>
        </w:numPr>
        <w:tabs>
          <w:tab w:val="left" w:pos="180"/>
        </w:tabs>
        <w:spacing w:line="340" w:lineRule="exact"/>
        <w:ind w:left="220" w:leftChars="0"/>
        <w:jc w:val="both"/>
        <w:rPr>
          <w:rFonts w:hint="eastAsia"/>
          <w:highlight w:val="none"/>
          <w:u w:val="single"/>
          <w:lang w:val="en-US" w:eastAsia="zh-CN"/>
        </w:rPr>
      </w:pPr>
      <w:r>
        <w:rPr>
          <w:rFonts w:hint="eastAsia"/>
          <w:highlight w:val="none"/>
          <w:lang w:val="en-US" w:eastAsia="zh-CN"/>
        </w:rPr>
        <w:t>4、</w:t>
      </w:r>
      <w:r>
        <w:rPr>
          <w:rFonts w:hint="eastAsia" w:eastAsia="SimHei"/>
          <w:highlight w:val="none"/>
          <w:u w:val="single"/>
          <w:lang w:eastAsia="zh-CN"/>
        </w:rPr>
        <w:t>付款方式</w:t>
      </w:r>
      <w:r>
        <w:rPr>
          <w:rFonts w:hint="eastAsia"/>
          <w:highlight w:val="none"/>
          <w:lang w:eastAsia="zh-CN"/>
        </w:rPr>
        <w:t>：乙方开具有效增值税专用发票。甲方收到</w:t>
      </w:r>
      <w:r>
        <w:rPr>
          <w:rFonts w:hint="eastAsia"/>
          <w:highlight w:val="none"/>
          <w:lang w:val="en-US" w:eastAsia="zh-CN"/>
        </w:rPr>
        <w:t>全部</w:t>
      </w:r>
      <w:r>
        <w:rPr>
          <w:rFonts w:hint="eastAsia"/>
          <w:highlight w:val="none"/>
          <w:lang w:eastAsia="zh-CN"/>
        </w:rPr>
        <w:t>货</w:t>
      </w:r>
      <w:r>
        <w:rPr>
          <w:rFonts w:hint="eastAsia"/>
          <w:highlight w:val="none"/>
          <w:lang w:val="en-US" w:eastAsia="zh-CN"/>
        </w:rPr>
        <w:t>品</w:t>
      </w:r>
      <w:r>
        <w:rPr>
          <w:rFonts w:hint="eastAsia"/>
          <w:highlight w:val="none"/>
          <w:lang w:eastAsia="zh-CN"/>
        </w:rPr>
        <w:t>验收合格,并在收到乙方提供的增值税专用发票（13个点）后</w:t>
      </w:r>
      <w:r>
        <w:rPr>
          <w:rFonts w:hint="eastAsia"/>
          <w:highlight w:val="none"/>
          <w:lang w:val="en-US" w:eastAsia="zh-CN"/>
        </w:rPr>
        <w:t>30</w:t>
      </w:r>
      <w:r>
        <w:rPr>
          <w:rFonts w:hint="eastAsia"/>
          <w:highlight w:val="none"/>
          <w:lang w:eastAsia="zh-CN"/>
        </w:rPr>
        <w:t>个工作日内支付货款，即人民币</w:t>
      </w:r>
      <w:r>
        <w:rPr>
          <w:rFonts w:hint="eastAsia"/>
          <w:highlight w:val="none"/>
          <w:u w:val="single"/>
          <w:lang w:eastAsia="zh-CN"/>
        </w:rPr>
        <w:t xml:space="preserve">   </w:t>
      </w:r>
      <w:r>
        <w:rPr>
          <w:rFonts w:hint="eastAsia"/>
          <w:highlight w:val="none"/>
          <w:u w:val="single"/>
          <w:lang w:val="en-US" w:eastAsia="zh-CN"/>
        </w:rPr>
        <w:t xml:space="preserve">         </w:t>
      </w:r>
    </w:p>
    <w:p w14:paraId="1187B6B6">
      <w:pPr>
        <w:numPr>
          <w:ilvl w:val="0"/>
          <w:numId w:val="0"/>
        </w:numPr>
        <w:tabs>
          <w:tab w:val="left" w:pos="180"/>
        </w:tabs>
        <w:spacing w:line="340" w:lineRule="exact"/>
        <w:ind w:left="220" w:leftChars="0"/>
        <w:jc w:val="both"/>
        <w:rPr>
          <w:highlight w:val="none"/>
          <w:lang w:eastAsia="zh-CN"/>
        </w:rPr>
      </w:pPr>
      <w:r>
        <w:rPr>
          <w:rFonts w:hint="eastAsia"/>
          <w:highlight w:val="none"/>
          <w:u w:val="single"/>
          <w:lang w:eastAsia="zh-CN"/>
        </w:rPr>
        <w:t xml:space="preserve">    </w:t>
      </w:r>
      <w:r>
        <w:rPr>
          <w:rFonts w:hint="eastAsia"/>
          <w:highlight w:val="none"/>
          <w:u w:val="single"/>
          <w:lang w:val="en-US" w:eastAsia="zh-CN"/>
        </w:rPr>
        <w:t xml:space="preserve">               </w:t>
      </w:r>
      <w:r>
        <w:rPr>
          <w:rFonts w:hint="eastAsia"/>
          <w:highlight w:val="none"/>
          <w:u w:val="single"/>
          <w:lang w:eastAsia="zh-CN"/>
        </w:rPr>
        <w:t xml:space="preserve">元  </w:t>
      </w:r>
      <w:r>
        <w:rPr>
          <w:rFonts w:hint="eastAsia"/>
          <w:highlight w:val="none"/>
          <w:lang w:eastAsia="zh-CN"/>
        </w:rPr>
        <w:t>。</w:t>
      </w:r>
    </w:p>
    <w:p w14:paraId="7D729782">
      <w:pPr>
        <w:tabs>
          <w:tab w:val="left" w:pos="180"/>
        </w:tabs>
        <w:spacing w:line="340" w:lineRule="exact"/>
        <w:rPr>
          <w:rFonts w:eastAsia="SimHei"/>
          <w:highlight w:val="none"/>
          <w:u w:val="single"/>
          <w:lang w:eastAsia="zh-CN"/>
        </w:rPr>
      </w:pPr>
      <w:r>
        <w:rPr>
          <w:rFonts w:hint="eastAsia"/>
          <w:highlight w:val="none"/>
          <w:lang w:eastAsia="zh-CN"/>
        </w:rPr>
        <w:t xml:space="preserve"> </w:t>
      </w:r>
      <w:r>
        <w:rPr>
          <w:rFonts w:hint="eastAsia" w:eastAsia="SimHei"/>
          <w:highlight w:val="none"/>
          <w:lang w:val="en-US" w:eastAsia="zh-CN"/>
        </w:rPr>
        <w:t>5</w:t>
      </w:r>
      <w:r>
        <w:rPr>
          <w:rFonts w:hint="eastAsia" w:eastAsia="SimHei"/>
          <w:highlight w:val="none"/>
          <w:lang w:eastAsia="zh-CN"/>
        </w:rPr>
        <w:t>、</w:t>
      </w:r>
      <w:r>
        <w:rPr>
          <w:rFonts w:hint="eastAsia" w:eastAsia="SimHei"/>
          <w:highlight w:val="none"/>
          <w:u w:val="single"/>
          <w:lang w:eastAsia="zh-CN"/>
        </w:rPr>
        <w:t>质量保证期</w:t>
      </w:r>
    </w:p>
    <w:p w14:paraId="780AE36F">
      <w:pPr>
        <w:spacing w:line="340" w:lineRule="exact"/>
        <w:ind w:left="420" w:leftChars="200"/>
        <w:rPr>
          <w:highlight w:val="none"/>
          <w:lang w:eastAsia="zh-CN"/>
        </w:rPr>
      </w:pPr>
      <w:r>
        <w:rPr>
          <w:rFonts w:hint="eastAsia"/>
          <w:highlight w:val="none"/>
          <w:lang w:eastAsia="zh-CN"/>
        </w:rPr>
        <w:t>货物的质量保证期为货物在买方收到后</w:t>
      </w:r>
      <w:r>
        <w:rPr>
          <w:rFonts w:hint="eastAsia"/>
          <w:highlight w:val="none"/>
          <w:lang w:val="en-US" w:eastAsia="zh-CN"/>
        </w:rPr>
        <w:t>三</w:t>
      </w:r>
      <w:r>
        <w:rPr>
          <w:rFonts w:hint="eastAsia"/>
          <w:highlight w:val="none"/>
          <w:lang w:eastAsia="zh-CN"/>
        </w:rPr>
        <w:t>个月</w:t>
      </w:r>
      <w:r>
        <w:rPr>
          <w:rFonts w:hint="eastAsia"/>
          <w:highlight w:val="none"/>
          <w:lang w:val="en-US" w:eastAsia="zh-CN"/>
        </w:rPr>
        <w:t>内</w:t>
      </w:r>
      <w:r>
        <w:rPr>
          <w:rFonts w:hint="eastAsia"/>
          <w:highlight w:val="none"/>
          <w:lang w:eastAsia="zh-CN"/>
        </w:rPr>
        <w:t>，在此期间内，如因合同货物除</w:t>
      </w:r>
      <w:r>
        <w:rPr>
          <w:rFonts w:hint="eastAsia"/>
          <w:color w:val="auto"/>
          <w:highlight w:val="none"/>
          <w:lang w:eastAsia="zh-CN"/>
        </w:rPr>
        <w:t>本身质量存在问题，经甲方确认后，乙方负责免费修理及调换</w:t>
      </w:r>
      <w:r>
        <w:rPr>
          <w:rFonts w:hint="eastAsia"/>
          <w:color w:val="auto"/>
          <w:highlight w:val="none"/>
          <w:lang w:val="en-US" w:eastAsia="zh-CN"/>
        </w:rPr>
        <w:t>货</w:t>
      </w:r>
      <w:r>
        <w:rPr>
          <w:rFonts w:hint="eastAsia"/>
          <w:color w:val="auto"/>
          <w:highlight w:val="none"/>
          <w:lang w:eastAsia="zh-CN"/>
        </w:rPr>
        <w:t>。</w:t>
      </w:r>
    </w:p>
    <w:p w14:paraId="057ABA92">
      <w:pPr>
        <w:spacing w:line="340" w:lineRule="exact"/>
        <w:ind w:left="0" w:leftChars="0"/>
        <w:rPr>
          <w:color w:val="auto"/>
          <w:highlight w:val="none"/>
          <w:lang w:eastAsia="zh-CN"/>
        </w:rPr>
      </w:pPr>
      <w:r>
        <w:rPr>
          <w:rFonts w:hint="eastAsia"/>
          <w:color w:val="auto"/>
          <w:highlight w:val="none"/>
          <w:lang w:val="en-US" w:eastAsia="zh-CN"/>
        </w:rPr>
        <w:t>6</w:t>
      </w:r>
      <w:r>
        <w:rPr>
          <w:rFonts w:hint="eastAsia"/>
          <w:color w:val="auto"/>
          <w:highlight w:val="none"/>
          <w:lang w:eastAsia="zh-CN"/>
        </w:rPr>
        <w:t>、</w:t>
      </w:r>
      <w:r>
        <w:rPr>
          <w:rFonts w:hint="eastAsia" w:eastAsia="SimHei"/>
          <w:highlight w:val="none"/>
          <w:u w:val="single"/>
          <w:lang w:eastAsia="zh-CN"/>
        </w:rPr>
        <w:t>违约责任</w:t>
      </w:r>
    </w:p>
    <w:p w14:paraId="75F7A94A">
      <w:pPr>
        <w:spacing w:line="340" w:lineRule="exact"/>
        <w:ind w:firstLine="396" w:firstLineChars="189"/>
        <w:rPr>
          <w:color w:val="auto"/>
          <w:highlight w:val="none"/>
          <w:u w:val="none"/>
          <w:lang w:eastAsia="zh-CN"/>
        </w:rPr>
      </w:pPr>
      <w:r>
        <w:rPr>
          <w:rFonts w:hint="eastAsia"/>
          <w:color w:val="auto"/>
          <w:highlight w:val="none"/>
          <w:u w:val="none"/>
          <w:lang w:val="en-US" w:eastAsia="zh-CN"/>
        </w:rPr>
        <w:t>6</w:t>
      </w:r>
      <w:r>
        <w:rPr>
          <w:color w:val="auto"/>
          <w:highlight w:val="none"/>
          <w:u w:val="none"/>
          <w:lang w:eastAsia="zh-CN"/>
        </w:rPr>
        <w:t>.1</w:t>
      </w:r>
      <w:r>
        <w:rPr>
          <w:rFonts w:hint="eastAsia"/>
          <w:color w:val="auto"/>
          <w:highlight w:val="none"/>
          <w:u w:val="none"/>
          <w:lang w:eastAsia="zh-CN"/>
        </w:rPr>
        <w:t>因乙方原因逾期交货的，每逾期一天按未交付货物对应金额的日万分之三支付违约金，逾期超过</w:t>
      </w:r>
      <w:r>
        <w:rPr>
          <w:rFonts w:hint="eastAsia"/>
          <w:color w:val="auto"/>
          <w:highlight w:val="none"/>
          <w:u w:val="single"/>
          <w:lang w:val="en-US" w:eastAsia="zh-CN"/>
        </w:rPr>
        <w:t xml:space="preserve">  10</w:t>
      </w:r>
      <w:r>
        <w:rPr>
          <w:rFonts w:hint="eastAsia"/>
          <w:color w:val="auto"/>
          <w:highlight w:val="none"/>
          <w:u w:val="none"/>
          <w:lang w:eastAsia="zh-CN"/>
        </w:rPr>
        <w:t>日的，甲方有权选择单方解除本合同，并且要求乙方返还甲方已支付的全部款项。</w:t>
      </w:r>
    </w:p>
    <w:p w14:paraId="51BBF4B1">
      <w:pPr>
        <w:spacing w:line="340" w:lineRule="exact"/>
        <w:ind w:left="0" w:leftChars="0" w:firstLine="420" w:firstLineChars="200"/>
        <w:rPr>
          <w:rFonts w:hint="eastAsia"/>
          <w:color w:val="auto"/>
          <w:highlight w:val="none"/>
          <w:u w:val="none"/>
          <w:lang w:eastAsia="zh-CN"/>
        </w:rPr>
      </w:pPr>
      <w:r>
        <w:rPr>
          <w:rFonts w:hint="eastAsia"/>
          <w:color w:val="auto"/>
          <w:highlight w:val="none"/>
          <w:u w:val="none"/>
          <w:lang w:val="en-US" w:eastAsia="zh-CN"/>
        </w:rPr>
        <w:t>6.</w:t>
      </w:r>
      <w:r>
        <w:rPr>
          <w:color w:val="auto"/>
          <w:highlight w:val="none"/>
          <w:u w:val="none"/>
          <w:lang w:eastAsia="zh-CN"/>
        </w:rPr>
        <w:t>2</w:t>
      </w:r>
      <w:r>
        <w:rPr>
          <w:rFonts w:hint="eastAsia"/>
          <w:color w:val="auto"/>
          <w:highlight w:val="none"/>
          <w:u w:val="none"/>
          <w:lang w:eastAsia="zh-CN"/>
        </w:rPr>
        <w:t>甲方逾期付款的，</w:t>
      </w:r>
      <w:r>
        <w:rPr>
          <w:rFonts w:hint="eastAsia"/>
          <w:color w:val="auto"/>
          <w:highlight w:val="none"/>
          <w:u w:val="none"/>
          <w:lang w:val="en-US" w:eastAsia="zh-CN"/>
        </w:rPr>
        <w:t>甲方应提前通知乙方，双方协商送货交货时间。</w:t>
      </w:r>
      <w:r>
        <w:rPr>
          <w:rFonts w:hint="eastAsia"/>
          <w:color w:val="auto"/>
          <w:highlight w:val="none"/>
          <w:u w:val="none"/>
          <w:lang w:eastAsia="zh-CN"/>
        </w:rPr>
        <w:t xml:space="preserve">  </w:t>
      </w:r>
    </w:p>
    <w:p w14:paraId="207C01F4">
      <w:pPr>
        <w:spacing w:line="340" w:lineRule="exact"/>
        <w:ind w:left="0" w:leftChars="0" w:firstLine="420" w:firstLineChars="200"/>
        <w:rPr>
          <w:rFonts w:hint="eastAsia"/>
          <w:highlight w:val="none"/>
          <w:lang w:eastAsia="zh-CN"/>
        </w:rPr>
      </w:pPr>
      <w:r>
        <w:rPr>
          <w:rFonts w:hint="eastAsia"/>
          <w:color w:val="auto"/>
          <w:highlight w:val="none"/>
          <w:u w:val="none"/>
          <w:lang w:val="en-US" w:eastAsia="zh-CN"/>
        </w:rPr>
        <w:t>6.3</w:t>
      </w:r>
      <w:r>
        <w:rPr>
          <w:rFonts w:hint="eastAsia" w:ascii="PMingLiU" w:hAnsi="PMingLiU" w:eastAsia="SimSun"/>
          <w:sz w:val="22"/>
          <w:lang w:eastAsia="zh-CN"/>
        </w:rPr>
        <w:t>乙方保证所交付订购标的绝无侵犯他人商标、著作权、专利权、营业秘密等相关之知识产权，如因侵犯他人知识产权而发生纠纷应付权利金，乙方应负责解决，如甲方因此受有损害，乙方并应赔偿一切损失（含律师费、诉讼费）。</w:t>
      </w:r>
    </w:p>
    <w:p w14:paraId="6E6A712F">
      <w:pPr>
        <w:tabs>
          <w:tab w:val="left" w:pos="900"/>
        </w:tabs>
        <w:spacing w:line="340" w:lineRule="exact"/>
        <w:rPr>
          <w:rFonts w:eastAsia="SimHei"/>
          <w:highlight w:val="none"/>
          <w:u w:val="single"/>
          <w:lang w:eastAsia="zh-CN"/>
        </w:rPr>
      </w:pPr>
      <w:r>
        <w:rPr>
          <w:rFonts w:hint="eastAsia" w:eastAsia="SimHei"/>
          <w:highlight w:val="none"/>
          <w:lang w:val="en-US" w:eastAsia="zh-CN"/>
        </w:rPr>
        <w:t>7</w:t>
      </w:r>
      <w:r>
        <w:rPr>
          <w:rFonts w:hint="eastAsia" w:eastAsia="SimHei"/>
          <w:highlight w:val="none"/>
          <w:lang w:eastAsia="zh-CN"/>
        </w:rPr>
        <w:t>、</w:t>
      </w:r>
      <w:r>
        <w:rPr>
          <w:rFonts w:hint="eastAsia" w:eastAsia="SimHei"/>
          <w:highlight w:val="none"/>
          <w:u w:val="single"/>
          <w:lang w:eastAsia="zh-CN"/>
        </w:rPr>
        <w:t>争议方式的解决</w:t>
      </w:r>
    </w:p>
    <w:p w14:paraId="47E3C8C5">
      <w:pPr>
        <w:spacing w:line="340" w:lineRule="exact"/>
        <w:ind w:left="420" w:leftChars="200"/>
        <w:rPr>
          <w:highlight w:val="none"/>
          <w:lang w:eastAsia="zh-CN"/>
        </w:rPr>
      </w:pPr>
      <w:r>
        <w:rPr>
          <w:rFonts w:hint="eastAsia"/>
          <w:highlight w:val="none"/>
          <w:lang w:eastAsia="zh-CN"/>
        </w:rPr>
        <w:t>本合同的管辖和解释均适用</w:t>
      </w:r>
      <w:r>
        <w:rPr>
          <w:rFonts w:hint="eastAsia"/>
          <w:highlight w:val="none"/>
          <w:u w:val="single"/>
          <w:lang w:eastAsia="zh-CN"/>
        </w:rPr>
        <w:t>中华人民共和国</w:t>
      </w:r>
      <w:r>
        <w:rPr>
          <w:rFonts w:hint="eastAsia"/>
          <w:highlight w:val="none"/>
          <w:u w:val="single"/>
          <w:lang w:val="en-US" w:eastAsia="zh-CN"/>
        </w:rPr>
        <w:t>法律</w:t>
      </w:r>
      <w:r>
        <w:rPr>
          <w:rFonts w:hint="eastAsia"/>
          <w:highlight w:val="none"/>
          <w:lang w:eastAsia="zh-CN"/>
        </w:rPr>
        <w:t>，凡因执行本合同所发的或者与本合同有关的争议，双方应尽可能通过友好协商解决，如协商不能解决，均</w:t>
      </w:r>
      <w:r>
        <w:rPr>
          <w:rFonts w:hint="eastAsia"/>
          <w:highlight w:val="none"/>
          <w:lang w:val="en-US" w:eastAsia="zh-CN"/>
        </w:rPr>
        <w:t>可</w:t>
      </w:r>
      <w:r>
        <w:rPr>
          <w:rFonts w:hint="eastAsia"/>
          <w:highlight w:val="none"/>
          <w:lang w:eastAsia="zh-CN"/>
        </w:rPr>
        <w:t>向</w:t>
      </w:r>
      <w:r>
        <w:rPr>
          <w:rFonts w:hint="eastAsia"/>
          <w:highlight w:val="none"/>
          <w:lang w:val="en-US" w:eastAsia="zh-CN"/>
        </w:rPr>
        <w:t>甲方</w:t>
      </w:r>
      <w:r>
        <w:rPr>
          <w:rFonts w:hint="eastAsia"/>
          <w:highlight w:val="none"/>
          <w:lang w:eastAsia="zh-CN"/>
        </w:rPr>
        <w:t>所在地的人民法院提起诉讼。</w:t>
      </w:r>
    </w:p>
    <w:p w14:paraId="47457994">
      <w:pPr>
        <w:tabs>
          <w:tab w:val="left" w:pos="900"/>
        </w:tabs>
        <w:spacing w:line="340" w:lineRule="exact"/>
        <w:rPr>
          <w:rFonts w:eastAsia="SimHei"/>
          <w:highlight w:val="none"/>
          <w:u w:val="single"/>
          <w:lang w:eastAsia="zh-CN"/>
        </w:rPr>
      </w:pPr>
      <w:r>
        <w:rPr>
          <w:rFonts w:hint="eastAsia" w:eastAsia="SimHei"/>
          <w:highlight w:val="none"/>
          <w:lang w:val="en-US" w:eastAsia="zh-CN"/>
        </w:rPr>
        <w:t>8</w:t>
      </w:r>
      <w:r>
        <w:rPr>
          <w:rFonts w:hint="eastAsia" w:eastAsia="SimHei"/>
          <w:highlight w:val="none"/>
          <w:lang w:eastAsia="zh-CN"/>
        </w:rPr>
        <w:t>、</w:t>
      </w:r>
      <w:r>
        <w:rPr>
          <w:rFonts w:hint="eastAsia" w:eastAsia="SimHei"/>
          <w:highlight w:val="none"/>
          <w:u w:val="single"/>
          <w:lang w:eastAsia="zh-CN"/>
        </w:rPr>
        <w:t>其它条款</w:t>
      </w:r>
    </w:p>
    <w:p w14:paraId="0EB6AEA6">
      <w:pPr>
        <w:spacing w:line="340" w:lineRule="exact"/>
        <w:ind w:firstLine="420" w:firstLineChars="200"/>
        <w:rPr>
          <w:highlight w:val="none"/>
          <w:lang w:eastAsia="zh-CN"/>
        </w:rPr>
      </w:pPr>
      <w:r>
        <w:rPr>
          <w:rFonts w:hint="eastAsia"/>
          <w:highlight w:val="none"/>
          <w:lang w:val="en-US" w:eastAsia="zh-CN"/>
        </w:rPr>
        <w:t>8</w:t>
      </w:r>
      <w:r>
        <w:rPr>
          <w:rFonts w:hint="eastAsia"/>
          <w:highlight w:val="none"/>
          <w:lang w:eastAsia="zh-CN"/>
        </w:rPr>
        <w:t>.</w:t>
      </w:r>
      <w:r>
        <w:rPr>
          <w:rFonts w:hint="eastAsia"/>
          <w:highlight w:val="none"/>
          <w:lang w:val="en-US" w:eastAsia="zh-CN"/>
        </w:rPr>
        <w:t>1</w:t>
      </w:r>
      <w:r>
        <w:rPr>
          <w:rFonts w:hint="eastAsia"/>
          <w:highlight w:val="none"/>
          <w:lang w:eastAsia="zh-CN"/>
        </w:rPr>
        <w:t>本合同以加盖双方公章后生效。</w:t>
      </w:r>
    </w:p>
    <w:p w14:paraId="7D5F8385">
      <w:pPr>
        <w:spacing w:line="340" w:lineRule="exact"/>
        <w:ind w:firstLine="420" w:firstLineChars="200"/>
        <w:rPr>
          <w:highlight w:val="none"/>
          <w:lang w:eastAsia="zh-CN"/>
        </w:rPr>
      </w:pPr>
      <w:r>
        <w:rPr>
          <w:rFonts w:hint="eastAsia"/>
          <w:highlight w:val="none"/>
          <w:lang w:val="en-US" w:eastAsia="zh-CN"/>
        </w:rPr>
        <w:t>8.2</w:t>
      </w:r>
      <w:r>
        <w:rPr>
          <w:rFonts w:hint="eastAsia"/>
          <w:highlight w:val="none"/>
          <w:lang w:eastAsia="zh-CN"/>
        </w:rPr>
        <w:t>本合同正本一式</w:t>
      </w:r>
      <w:r>
        <w:rPr>
          <w:rFonts w:hint="eastAsia"/>
          <w:highlight w:val="none"/>
          <w:lang w:val="en-US" w:eastAsia="zh-CN"/>
        </w:rPr>
        <w:t>四</w:t>
      </w:r>
      <w:r>
        <w:rPr>
          <w:rFonts w:hint="eastAsia"/>
          <w:highlight w:val="none"/>
          <w:lang w:eastAsia="zh-CN"/>
        </w:rPr>
        <w:t>份，甲方</w:t>
      </w:r>
      <w:r>
        <w:rPr>
          <w:rFonts w:hint="eastAsia"/>
          <w:highlight w:val="none"/>
          <w:lang w:val="en-US" w:eastAsia="zh-CN"/>
        </w:rPr>
        <w:t>叁</w:t>
      </w:r>
      <w:r>
        <w:rPr>
          <w:rFonts w:hint="eastAsia"/>
          <w:highlight w:val="none"/>
          <w:lang w:eastAsia="zh-CN"/>
        </w:rPr>
        <w:t>份，乙方壹份，四份具有同等法律效力。</w:t>
      </w:r>
    </w:p>
    <w:p w14:paraId="2B099180">
      <w:pPr>
        <w:spacing w:line="340" w:lineRule="exact"/>
        <w:ind w:firstLine="420" w:firstLineChars="200"/>
        <w:rPr>
          <w:highlight w:val="none"/>
          <w:lang w:eastAsia="zh-CN"/>
        </w:rPr>
      </w:pPr>
      <w:r>
        <w:rPr>
          <w:rFonts w:hint="eastAsia"/>
          <w:highlight w:val="none"/>
          <w:lang w:val="en-US" w:eastAsia="zh-CN"/>
        </w:rPr>
        <w:t>8.3</w:t>
      </w:r>
      <w:r>
        <w:rPr>
          <w:rFonts w:hint="eastAsia"/>
          <w:highlight w:val="none"/>
          <w:lang w:eastAsia="zh-CN"/>
        </w:rPr>
        <w:t>甲方除本合同外增补的服装（</w:t>
      </w:r>
      <w:r>
        <w:rPr>
          <w:rFonts w:hint="eastAsia"/>
          <w:highlight w:val="none"/>
          <w:lang w:val="en-US" w:eastAsia="zh-CN"/>
        </w:rPr>
        <w:t>价格不予变动</w:t>
      </w:r>
      <w:r>
        <w:rPr>
          <w:rFonts w:hint="eastAsia"/>
          <w:highlight w:val="none"/>
          <w:lang w:eastAsia="zh-CN"/>
        </w:rPr>
        <w:t>），不另外签订合同，双方权利义务以甲方的签字确认的增补单为准，单价除另行书面约定外不变。</w:t>
      </w:r>
    </w:p>
    <w:p w14:paraId="5E388531">
      <w:pPr>
        <w:tabs>
          <w:tab w:val="left" w:pos="540"/>
          <w:tab w:val="left" w:pos="1080"/>
        </w:tabs>
        <w:spacing w:line="340" w:lineRule="exact"/>
        <w:rPr>
          <w:rFonts w:hint="eastAsia" w:eastAsia="SimHei"/>
          <w:highlight w:val="none"/>
          <w:lang w:val="en-US" w:eastAsia="zh-CN"/>
        </w:rPr>
      </w:pPr>
    </w:p>
    <w:p w14:paraId="2414BC77">
      <w:pPr>
        <w:tabs>
          <w:tab w:val="left" w:pos="540"/>
          <w:tab w:val="left" w:pos="1080"/>
        </w:tabs>
        <w:spacing w:line="340" w:lineRule="exact"/>
        <w:rPr>
          <w:highlight w:val="none"/>
          <w:lang w:eastAsia="zh-CN"/>
        </w:rPr>
      </w:pPr>
      <w:r>
        <w:rPr>
          <w:rFonts w:hint="eastAsia" w:eastAsia="SimHei"/>
          <w:highlight w:val="none"/>
          <w:lang w:val="en-US" w:eastAsia="zh-CN"/>
        </w:rPr>
        <w:t>9</w:t>
      </w:r>
      <w:r>
        <w:rPr>
          <w:rFonts w:hint="eastAsia" w:eastAsia="SimHei"/>
          <w:highlight w:val="none"/>
          <w:lang w:eastAsia="zh-CN"/>
        </w:rPr>
        <w:t>、</w:t>
      </w:r>
      <w:r>
        <w:rPr>
          <w:rFonts w:hint="eastAsia" w:eastAsia="SimHei"/>
          <w:highlight w:val="none"/>
          <w:u w:val="single"/>
          <w:lang w:eastAsia="zh-CN"/>
        </w:rPr>
        <w:t>汇款银行资料</w:t>
      </w:r>
    </w:p>
    <w:p w14:paraId="5F246330">
      <w:pPr>
        <w:spacing w:line="60" w:lineRule="atLeast"/>
        <w:ind w:firstLine="1470" w:firstLineChars="700"/>
        <w:rPr>
          <w:highlight w:val="none"/>
          <w:lang w:eastAsia="zh-CN"/>
        </w:rPr>
      </w:pPr>
      <w:r>
        <w:rPr>
          <w:rFonts w:hint="eastAsia"/>
          <w:highlight w:val="none"/>
          <w:lang w:eastAsia="zh-CN"/>
        </w:rPr>
        <w:t>公司名称：</w:t>
      </w:r>
    </w:p>
    <w:p w14:paraId="38F90756">
      <w:pPr>
        <w:spacing w:line="60" w:lineRule="atLeast"/>
        <w:ind w:left="1578" w:leftChars="700" w:hanging="108" w:hangingChars="45"/>
        <w:rPr>
          <w:rFonts w:hint="eastAsia" w:ascii="SimSun" w:hAnsi="SimSun" w:cs="SimSun"/>
          <w:sz w:val="24"/>
          <w:szCs w:val="24"/>
          <w:highlight w:val="none"/>
          <w:lang w:eastAsia="zh-CN"/>
        </w:rPr>
      </w:pPr>
      <w:r>
        <w:rPr>
          <w:rFonts w:ascii="SimSun" w:hAnsi="SimSun" w:cs="SimSun"/>
          <w:sz w:val="24"/>
          <w:szCs w:val="24"/>
          <w:highlight w:val="none"/>
          <w:lang w:eastAsia="zh-CN"/>
        </w:rPr>
        <w:t>账号：</w:t>
      </w:r>
    </w:p>
    <w:p w14:paraId="5456A691">
      <w:pPr>
        <w:spacing w:line="60" w:lineRule="atLeast"/>
        <w:ind w:left="1564" w:leftChars="700" w:hanging="94" w:hangingChars="45"/>
        <w:rPr>
          <w:rFonts w:hint="eastAsia" w:ascii="SimSun" w:hAnsi="SimSun" w:cs="SimSun"/>
          <w:highlight w:val="none"/>
          <w:lang w:eastAsia="zh-CN"/>
        </w:rPr>
      </w:pPr>
      <w:r>
        <w:rPr>
          <w:rFonts w:hint="eastAsia" w:ascii="SimSun" w:hAnsi="SimSun" w:cs="SimSun"/>
          <w:highlight w:val="none"/>
          <w:lang w:eastAsia="zh-CN"/>
        </w:rPr>
        <w:t xml:space="preserve">地址： </w:t>
      </w:r>
    </w:p>
    <w:p w14:paraId="3A5BCAC7">
      <w:pPr>
        <w:spacing w:line="60" w:lineRule="atLeast"/>
        <w:ind w:left="1564" w:leftChars="700" w:hanging="94" w:hangingChars="45"/>
        <w:rPr>
          <w:lang w:eastAsia="zh-CN"/>
        </w:rPr>
      </w:pPr>
      <w:r>
        <w:rPr>
          <w:rFonts w:hint="eastAsia" w:ascii="SimSun" w:hAnsi="SimSun" w:cs="SimSun"/>
          <w:highlight w:val="none"/>
          <w:lang w:eastAsia="zh-CN"/>
        </w:rPr>
        <w:t>电话：</w:t>
      </w:r>
    </w:p>
    <w:p w14:paraId="34E376DF">
      <w:pPr>
        <w:spacing w:line="60" w:lineRule="atLeast"/>
        <w:ind w:left="1564" w:leftChars="700" w:hanging="94" w:hangingChars="45"/>
        <w:rPr>
          <w:rFonts w:ascii="SimSun" w:hAnsi="SimSun" w:cs="SimSun"/>
          <w:highlight w:val="none"/>
          <w:lang w:eastAsia="zh-CN"/>
        </w:rPr>
      </w:pPr>
      <w:r>
        <w:rPr>
          <w:rFonts w:ascii="SimSun" w:hAnsi="SimSun" w:cs="SimSun"/>
          <w:highlight w:val="none"/>
          <w:lang w:eastAsia="zh-CN"/>
        </w:rPr>
        <w:t>开户行：</w:t>
      </w:r>
      <w:r>
        <w:rPr>
          <w:rFonts w:hint="eastAsia" w:ascii="SimSun" w:hAnsi="SimSun" w:cs="SimSun"/>
          <w:highlight w:val="none"/>
          <w:lang w:eastAsia="zh-CN"/>
        </w:rPr>
        <w:t xml:space="preserve"> </w:t>
      </w:r>
    </w:p>
    <w:p w14:paraId="329538CD">
      <w:pPr>
        <w:spacing w:line="60" w:lineRule="atLeast"/>
        <w:ind w:firstLine="1470" w:firstLineChars="700"/>
        <w:rPr>
          <w:rFonts w:hint="eastAsia" w:ascii="SimSun" w:hAnsi="SimSun" w:eastAsia="SimSun" w:cs="SimSun"/>
          <w:color w:val="000000"/>
          <w:highlight w:val="none"/>
          <w:lang w:eastAsia="zh-CN"/>
        </w:rPr>
      </w:pPr>
    </w:p>
    <w:p w14:paraId="523FD565">
      <w:pPr>
        <w:spacing w:after="0" w:line="520" w:lineRule="exact"/>
        <w:rPr>
          <w:rFonts w:ascii="苹方 常规" w:hAnsi="苹方 常规" w:eastAsia="苹方 常规"/>
          <w:sz w:val="24"/>
          <w:szCs w:val="24"/>
          <w:highlight w:val="none"/>
          <w:lang w:eastAsia="zh-CN"/>
        </w:rPr>
      </w:pPr>
      <w:r>
        <w:rPr>
          <w:rFonts w:hint="eastAsia" w:ascii="苹方 常规" w:hAnsi="苹方 常规" w:eastAsia="苹方 常规"/>
          <w:sz w:val="24"/>
          <w:szCs w:val="24"/>
          <w:highlight w:val="none"/>
          <w:lang w:eastAsia="zh-CN"/>
        </w:rPr>
        <w:t xml:space="preserve">甲方（盖章）                               乙方（盖章）                              </w:t>
      </w:r>
    </w:p>
    <w:p w14:paraId="694D54EB">
      <w:pPr>
        <w:spacing w:after="0" w:line="520" w:lineRule="exact"/>
        <w:ind w:firstLine="720" w:firstLineChars="300"/>
        <w:rPr>
          <w:rFonts w:ascii="苹方 常规" w:hAnsi="苹方 常规" w:eastAsia="苹方 常规"/>
          <w:sz w:val="24"/>
          <w:szCs w:val="24"/>
          <w:highlight w:val="none"/>
          <w:lang w:eastAsia="zh-CN"/>
        </w:rPr>
      </w:pPr>
      <w:r>
        <w:rPr>
          <w:rFonts w:hint="eastAsia" w:ascii="苹方 常规" w:hAnsi="苹方 常规" w:eastAsia="苹方 常规"/>
          <w:sz w:val="24"/>
          <w:szCs w:val="24"/>
          <w:highlight w:val="none"/>
          <w:lang w:eastAsia="zh-CN"/>
        </w:rPr>
        <w:t xml:space="preserve">年  </w:t>
      </w:r>
      <w:r>
        <w:rPr>
          <w:rFonts w:hint="eastAsia" w:ascii="苹方 常规" w:hAnsi="苹方 常规" w:eastAsia="苹方 常规"/>
          <w:sz w:val="24"/>
          <w:szCs w:val="24"/>
          <w:highlight w:val="none"/>
          <w:lang w:val="en-US" w:eastAsia="zh-CN"/>
        </w:rPr>
        <w:t xml:space="preserve"> </w:t>
      </w:r>
      <w:r>
        <w:rPr>
          <w:rFonts w:hint="eastAsia" w:ascii="苹方 常规" w:hAnsi="苹方 常规" w:eastAsia="苹方 常规"/>
          <w:sz w:val="24"/>
          <w:szCs w:val="24"/>
          <w:highlight w:val="none"/>
          <w:lang w:eastAsia="zh-CN"/>
        </w:rPr>
        <w:t xml:space="preserve">  月    日                       年</w:t>
      </w:r>
      <w:r>
        <w:rPr>
          <w:rFonts w:hint="eastAsia" w:ascii="苹方 常规" w:hAnsi="苹方 常规" w:eastAsia="苹方 常规"/>
          <w:sz w:val="24"/>
          <w:szCs w:val="24"/>
          <w:highlight w:val="none"/>
          <w:lang w:val="en-US" w:eastAsia="zh-CN"/>
        </w:rPr>
        <w:t xml:space="preserve">     </w:t>
      </w:r>
      <w:r>
        <w:rPr>
          <w:rFonts w:hint="eastAsia" w:ascii="苹方 常规" w:hAnsi="苹方 常规" w:eastAsia="苹方 常规"/>
          <w:sz w:val="24"/>
          <w:szCs w:val="24"/>
          <w:highlight w:val="none"/>
          <w:lang w:eastAsia="zh-CN"/>
        </w:rPr>
        <w:t>月</w:t>
      </w:r>
      <w:r>
        <w:rPr>
          <w:rFonts w:hint="eastAsia" w:ascii="苹方 常规" w:hAnsi="苹方 常规" w:eastAsia="苹方 常规"/>
          <w:sz w:val="24"/>
          <w:szCs w:val="24"/>
          <w:highlight w:val="none"/>
          <w:lang w:val="en-US" w:eastAsia="zh-CN"/>
        </w:rPr>
        <w:t xml:space="preserve">    </w:t>
      </w:r>
      <w:r>
        <w:rPr>
          <w:rFonts w:hint="eastAsia" w:ascii="苹方 常规" w:hAnsi="苹方 常规" w:eastAsia="苹方 常规"/>
          <w:sz w:val="24"/>
          <w:szCs w:val="24"/>
          <w:highlight w:val="none"/>
          <w:lang w:eastAsia="zh-CN"/>
        </w:rPr>
        <w:t>日</w:t>
      </w:r>
    </w:p>
    <w:p w14:paraId="603D9EF9">
      <w:pPr>
        <w:pStyle w:val="7"/>
        <w:numPr>
          <w:ilvl w:val="0"/>
          <w:numId w:val="0"/>
        </w:numPr>
        <w:ind w:left="420" w:leftChars="200"/>
        <w:rPr>
          <w:rFonts w:hint="eastAsia" w:ascii="FangSong" w:hAnsi="FangSong" w:eastAsia="FangSong" w:cs="FangSong"/>
          <w:sz w:val="24"/>
          <w:szCs w:val="24"/>
          <w:highlight w:val="none"/>
          <w:shd w:val="clear" w:color="auto" w:fill="auto"/>
        </w:rPr>
      </w:pPr>
    </w:p>
    <w:p w14:paraId="3A005AC4">
      <w:bookmarkStart w:id="0" w:name="_GoBack"/>
      <w:bookmarkEnd w:id="0"/>
    </w:p>
    <w:sectPr>
      <w:footerReference r:id="rId3" w:type="default"/>
      <w:pgSz w:w="11906" w:h="16838"/>
      <w:pgMar w:top="1417" w:right="1440" w:bottom="1417" w:left="144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Adobe 仿宋 Std R">
    <w:altName w:val="FangSong"/>
    <w:panose1 w:val="00000000000000000000"/>
    <w:charset w:val="86"/>
    <w:family w:val="roman"/>
    <w:pitch w:val="default"/>
    <w:sig w:usb0="00000000" w:usb1="00000000" w:usb2="00000016" w:usb3="00000000" w:csb0="00060007" w:csb1="00000000"/>
  </w:font>
  <w:font w:name="FangSong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思源宋体 CN">
    <w:altName w:val="SimSun"/>
    <w:panose1 w:val="00000000000000000000"/>
    <w:charset w:val="86"/>
    <w:family w:val="roman"/>
    <w:pitch w:val="default"/>
    <w:sig w:usb0="00000000" w:usb1="00000000" w:usb2="00000016" w:usb3="00000000" w:csb0="60060107" w:csb1="00000000"/>
  </w:font>
  <w:font w:name="PMingLiU">
    <w:panose1 w:val="02020500000000000000"/>
    <w:charset w:val="86"/>
    <w:family w:val="roman"/>
    <w:pitch w:val="default"/>
    <w:sig w:usb0="A00002FF" w:usb1="28CFFCFA" w:usb2="00000016" w:usb3="00000000" w:csb0="00100001" w:csb1="00000000"/>
  </w:font>
  <w:font w:name="苹方 常规">
    <w:altName w:val="SimSun"/>
    <w:panose1 w:val="00000000000000000000"/>
    <w:charset w:val="86"/>
    <w:family w:val="swiss"/>
    <w:pitch w:val="default"/>
    <w:sig w:usb0="00000000" w:usb1="00000000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958E10E">
    <w:pPr>
      <w:pStyle w:val="3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5F6C77A3">
                          <w:pPr>
                            <w:pStyle w:val="3"/>
                            <w:rPr>
                              <w:rFonts w:hint="eastAsia"/>
                            </w:rPr>
                          </w:pP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>
                            <w:t>12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">
              <v:path/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5F6C77A3">
                    <w:pPr>
                      <w:pStyle w:val="3"/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>
                      <w:t>12</w:t>
                    </w:r>
                    <w:r>
                      <w:rPr>
                        <w:rFonts w:hint="eastAsia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0A"/>
    <w:multiLevelType w:val="multilevel"/>
    <w:tmpl w:val="0000000A"/>
    <w:lvl w:ilvl="0" w:tentative="0">
      <w:start w:val="1"/>
      <w:numFmt w:val="decimal"/>
      <w:lvlText w:val="%1、"/>
      <w:lvlJc w:val="left"/>
      <w:pPr>
        <w:tabs>
          <w:tab w:val="left" w:pos="360"/>
        </w:tabs>
        <w:ind w:left="360" w:hanging="36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1">
    <w:nsid w:val="656D6133"/>
    <w:multiLevelType w:val="multilevel"/>
    <w:tmpl w:val="656D6133"/>
    <w:lvl w:ilvl="0" w:tentative="0">
      <w:start w:val="2"/>
      <w:numFmt w:val="chineseCountingThousand"/>
      <w:pStyle w:val="6"/>
      <w:suff w:val="nothing"/>
      <w:lvlText w:val="第%1部分"/>
      <w:lvlJc w:val="center"/>
      <w:pPr>
        <w:ind w:left="432" w:firstLine="288"/>
      </w:pPr>
      <w:rPr>
        <w:rFonts w:hint="eastAsia"/>
        <w:sz w:val="28"/>
        <w:szCs w:val="28"/>
        <w:lang w:val="en-US"/>
      </w:rPr>
    </w:lvl>
    <w:lvl w:ilvl="1" w:tentative="0">
      <w:start w:val="1"/>
      <w:numFmt w:val="chineseCountingThousand"/>
      <w:suff w:val="nothing"/>
      <w:lvlText w:val="%2、"/>
      <w:lvlJc w:val="left"/>
      <w:pPr>
        <w:ind w:left="360" w:firstLine="0"/>
      </w:pPr>
      <w:rPr>
        <w:rFonts w:hint="eastAsia"/>
        <w:lang w:val="en-US"/>
      </w:rPr>
    </w:lvl>
    <w:lvl w:ilvl="2" w:tentative="0">
      <w:start w:val="1"/>
      <w:numFmt w:val="chineseCountingThousand"/>
      <w:suff w:val="nothing"/>
      <w:lvlText w:val="(%3)"/>
      <w:lvlJc w:val="left"/>
      <w:pPr>
        <w:ind w:left="0" w:firstLine="0"/>
      </w:pPr>
      <w:rPr>
        <w:rFonts w:hint="eastAsia"/>
      </w:rPr>
    </w:lvl>
    <w:lvl w:ilvl="3" w:tentative="0">
      <w:start w:val="1"/>
      <w:numFmt w:val="decimal"/>
      <w:suff w:val="nothing"/>
      <w:lvlText w:val="%4、"/>
      <w:lvlJc w:val="left"/>
      <w:pPr>
        <w:ind w:left="0" w:firstLine="0"/>
      </w:pPr>
      <w:rPr>
        <w:rFonts w:hint="eastAsia"/>
      </w:rPr>
    </w:lvl>
    <w:lvl w:ilvl="4" w:tentative="0">
      <w:start w:val="1"/>
      <w:numFmt w:val="upperLetter"/>
      <w:suff w:val="nothing"/>
      <w:lvlText w:val="%5、"/>
      <w:lvlJc w:val="left"/>
      <w:pPr>
        <w:ind w:left="0" w:firstLine="0"/>
      </w:pPr>
      <w:rPr>
        <w:rFonts w:hint="eastAsia"/>
      </w:rPr>
    </w:lvl>
    <w:lvl w:ilvl="5" w:tentative="0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6" w:tentative="0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7" w:tentative="0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8" w:tentative="0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65DD43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qFormat="1"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SimSun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oa heading"/>
    <w:basedOn w:val="1"/>
    <w:next w:val="1"/>
    <w:qFormat/>
    <w:uiPriority w:val="0"/>
    <w:pPr>
      <w:spacing w:before="120"/>
    </w:pPr>
    <w:rPr>
      <w:rFonts w:ascii="Arial" w:hAnsi="Arial"/>
      <w:sz w:val="24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customStyle="1" w:styleId="6">
    <w:name w:val="样式1"/>
    <w:basedOn w:val="1"/>
    <w:qFormat/>
    <w:uiPriority w:val="0"/>
    <w:pPr>
      <w:numPr>
        <w:ilvl w:val="0"/>
        <w:numId w:val="1"/>
      </w:numPr>
      <w:tabs>
        <w:tab w:val="left" w:pos="1110"/>
      </w:tabs>
      <w:adjustRightInd w:val="0"/>
      <w:textAlignment w:val="baseline"/>
    </w:pPr>
    <w:rPr>
      <w:rFonts w:ascii="SimSun" w:hAnsi="SimSun"/>
      <w:kern w:val="0"/>
      <w:szCs w:val="21"/>
    </w:rPr>
  </w:style>
  <w:style w:type="paragraph" w:customStyle="1" w:styleId="7">
    <w:name w:val="正文1"/>
    <w:basedOn w:val="6"/>
    <w:qFormat/>
    <w:uiPriority w:val="0"/>
    <w:pPr>
      <w:adjustRightInd w:val="0"/>
      <w:spacing w:before="120" w:after="120" w:line="180" w:lineRule="auto"/>
      <w:ind w:firstLine="200" w:firstLineChars="200"/>
      <w:contextualSpacing/>
    </w:pPr>
    <w:rPr>
      <w:rFonts w:ascii="Times New Roman" w:hAnsi="Times New Roman" w:eastAsia="Adobe 仿宋 Std R" w:cs="Times New Roman"/>
      <w:kern w:val="2"/>
      <w:sz w:val="21"/>
      <w:szCs w:val="21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2025-02-15T14:12:16Z</dcterms:created>
  <dc:creator>Administrator</dc:creator>
  <cp:lastModifiedBy>托马斯少儿英语韦老师</cp:lastModifiedBy>
  <dcterms:modified xsi:type="dcterms:W3CDTF">2025-02-15T14:12:27Z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KSOTemplateDocerSaveRecord">
    <vt:lpwstr>eyJoZGlkIjoiNWQwMDViMTJlOWFmZjVjNzY3NWQ5NjY3YWE1NjFmNTUiLCJ1c2VySWQiOiI1NDYyNTc3OTkifQ==</vt:lpwstr>
  </property>
  <property fmtid="{D5CDD505-2E9C-101B-9397-08002B2CF9AE}" pid="4" name="ICV">
    <vt:lpwstr>7B9A55B8DAA84F34A5EC045E9F01719A_12</vt:lpwstr>
  </property>
</Properties>
</file>